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942D87" w14:textId="77777777" w:rsidR="0077409E" w:rsidRDefault="0077409E" w:rsidP="0077409E">
      <w:pPr>
        <w:jc w:val="both"/>
        <w:rPr>
          <w:color w:val="000000"/>
          <w:sz w:val="28"/>
          <w:szCs w:val="28"/>
        </w:rPr>
      </w:pPr>
      <w:r>
        <w:rPr>
          <w:color w:val="000000"/>
          <w:sz w:val="28"/>
          <w:szCs w:val="28"/>
        </w:rPr>
        <w:t>Teacher Unionism and the Bargain for the Common Good</w:t>
      </w:r>
    </w:p>
    <w:p w14:paraId="6DA358C0" w14:textId="77777777" w:rsidR="0077409E" w:rsidRDefault="0077409E" w:rsidP="0077409E">
      <w:pPr>
        <w:jc w:val="both"/>
        <w:rPr>
          <w:color w:val="000000"/>
          <w:sz w:val="28"/>
          <w:szCs w:val="28"/>
        </w:rPr>
      </w:pPr>
    </w:p>
    <w:p w14:paraId="2E90AD3F" w14:textId="77777777" w:rsidR="0077409E" w:rsidRPr="00303C13" w:rsidRDefault="0077409E" w:rsidP="0077409E">
      <w:pPr>
        <w:jc w:val="both"/>
        <w:rPr>
          <w:color w:val="000000"/>
        </w:rPr>
      </w:pPr>
      <w:r>
        <w:rPr>
          <w:color w:val="000000"/>
        </w:rPr>
        <w:t>Claire Cahen</w:t>
      </w:r>
    </w:p>
    <w:p w14:paraId="7F530826" w14:textId="77777777" w:rsidR="0077409E" w:rsidRDefault="0077409E" w:rsidP="0077409E">
      <w:pPr>
        <w:rPr>
          <w:color w:val="000000"/>
          <w:sz w:val="28"/>
          <w:szCs w:val="28"/>
        </w:rPr>
      </w:pPr>
    </w:p>
    <w:p w14:paraId="2F6C97D6" w14:textId="6C84741B" w:rsidR="0077409E" w:rsidRPr="002F4FD1" w:rsidRDefault="0077409E" w:rsidP="0077409E">
      <w:pPr>
        <w:jc w:val="both"/>
        <w:rPr>
          <w:color w:val="000000"/>
        </w:rPr>
      </w:pPr>
      <w:r>
        <w:rPr>
          <w:color w:val="555555"/>
          <w:shd w:val="clear" w:color="auto" w:fill="FFFFFF"/>
        </w:rPr>
        <w:t xml:space="preserve">Abstract: Rank-and-file teachers across the U.S. challenge their unions to </w:t>
      </w:r>
      <w:r w:rsidRPr="002F4FD1">
        <w:rPr>
          <w:color w:val="555555"/>
          <w:shd w:val="clear" w:color="auto" w:fill="FFFFFF"/>
        </w:rPr>
        <w:t>embrace</w:t>
      </w:r>
      <w:r>
        <w:rPr>
          <w:color w:val="555555"/>
          <w:shd w:val="clear" w:color="auto" w:fill="FFFFFF"/>
        </w:rPr>
        <w:t xml:space="preserve"> </w:t>
      </w:r>
      <w:r w:rsidRPr="002F4FD1">
        <w:rPr>
          <w:color w:val="555555"/>
          <w:shd w:val="clear" w:color="auto" w:fill="FFFFFF"/>
        </w:rPr>
        <w:t xml:space="preserve">social democratic ideals, </w:t>
      </w:r>
      <w:r>
        <w:rPr>
          <w:color w:val="555555"/>
          <w:shd w:val="clear" w:color="auto" w:fill="FFFFFF"/>
        </w:rPr>
        <w:t>and fight</w:t>
      </w:r>
      <w:r w:rsidRPr="002F4FD1">
        <w:rPr>
          <w:color w:val="555555"/>
          <w:shd w:val="clear" w:color="auto" w:fill="FFFFFF"/>
        </w:rPr>
        <w:t xml:space="preserve"> </w:t>
      </w:r>
      <w:r>
        <w:rPr>
          <w:color w:val="555555"/>
          <w:shd w:val="clear" w:color="auto" w:fill="FFFFFF"/>
        </w:rPr>
        <w:t xml:space="preserve">for </w:t>
      </w:r>
      <w:r w:rsidRPr="002F4FD1">
        <w:rPr>
          <w:color w:val="555555"/>
          <w:shd w:val="clear" w:color="auto" w:fill="FFFFFF"/>
        </w:rPr>
        <w:t xml:space="preserve">equal access to social goods, such as quality public schools and safe tap water. </w:t>
      </w:r>
      <w:r>
        <w:rPr>
          <w:color w:val="555555"/>
          <w:shd w:val="clear" w:color="auto" w:fill="FFFFFF"/>
        </w:rPr>
        <w:t>Drawing on the Newark case, this essay questions the liberal democratic norms and policies that continue to treat teacher unions as narrow economic organizations.</w:t>
      </w:r>
    </w:p>
    <w:p w14:paraId="594F1D85" w14:textId="77777777" w:rsidR="00F47731" w:rsidRDefault="00F47731" w:rsidP="0077409E">
      <w:pPr>
        <w:rPr>
          <w:color w:val="000000"/>
          <w:sz w:val="28"/>
          <w:szCs w:val="28"/>
        </w:rPr>
      </w:pPr>
    </w:p>
    <w:p w14:paraId="19358F0B" w14:textId="77777777" w:rsidR="00F47731" w:rsidRDefault="00F47731" w:rsidP="00F47731">
      <w:pPr>
        <w:keepNext/>
      </w:pPr>
      <w:r>
        <w:rPr>
          <w:noProof/>
          <w:color w:val="000000"/>
          <w:sz w:val="28"/>
          <w:szCs w:val="28"/>
        </w:rPr>
        <w:drawing>
          <wp:inline distT="0" distB="0" distL="0" distR="0" wp14:anchorId="55EE8887" wp14:editId="144A3D16">
            <wp:extent cx="5665812" cy="5303174"/>
            <wp:effectExtent l="0" t="0" r="0" b="5715"/>
            <wp:docPr id="1" name="Picture 1" descr="A picture containing outdoor, building, road,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outdoor, building, road, street&#10;&#10;Description automatically generated"/>
                    <pic:cNvPicPr/>
                  </pic:nvPicPr>
                  <pic:blipFill rotWithShape="1">
                    <a:blip r:embed="rId4" cstate="print">
                      <a:extLst>
                        <a:ext uri="{28A0092B-C50C-407E-A947-70E740481C1C}">
                          <a14:useLocalDpi xmlns:a14="http://schemas.microsoft.com/office/drawing/2010/main" val="0"/>
                        </a:ext>
                      </a:extLst>
                    </a:blip>
                    <a:srcRect l="-695" t="30940"/>
                    <a:stretch/>
                  </pic:blipFill>
                  <pic:spPr bwMode="auto">
                    <a:xfrm>
                      <a:off x="0" y="0"/>
                      <a:ext cx="5674364" cy="5311179"/>
                    </a:xfrm>
                    <a:prstGeom prst="rect">
                      <a:avLst/>
                    </a:prstGeom>
                    <a:ln>
                      <a:noFill/>
                    </a:ln>
                    <a:extLst>
                      <a:ext uri="{53640926-AAD7-44D8-BBD7-CCE9431645EC}">
                        <a14:shadowObscured xmlns:a14="http://schemas.microsoft.com/office/drawing/2010/main"/>
                      </a:ext>
                    </a:extLst>
                  </pic:spPr>
                </pic:pic>
              </a:graphicData>
            </a:graphic>
          </wp:inline>
        </w:drawing>
      </w:r>
    </w:p>
    <w:p w14:paraId="36BD5683" w14:textId="2E477743" w:rsidR="00F47731" w:rsidRDefault="00F47731" w:rsidP="00F47731">
      <w:pPr>
        <w:pStyle w:val="Caption"/>
      </w:pPr>
      <w:r>
        <w:t xml:space="preserve">Figure </w:t>
      </w:r>
      <w:fldSimple w:instr=" SEQ Figure \* ARABIC ">
        <w:r>
          <w:rPr>
            <w:noProof/>
          </w:rPr>
          <w:t>1</w:t>
        </w:r>
      </w:fldSimple>
      <w:r>
        <w:t xml:space="preserve"> Protest in Downtown Newark. Photo adapted from original by </w:t>
      </w:r>
      <w:hyperlink r:id="rId5" w:history="1">
        <w:r w:rsidRPr="00F47731">
          <w:rPr>
            <w:rStyle w:val="Hyperlink"/>
          </w:rPr>
          <w:t>Jakayla Toney</w:t>
        </w:r>
      </w:hyperlink>
      <w:r>
        <w:t xml:space="preserve"> on </w:t>
      </w:r>
      <w:hyperlink r:id="rId6" w:history="1">
        <w:proofErr w:type="spellStart"/>
        <w:r w:rsidRPr="00F47731">
          <w:rPr>
            <w:rStyle w:val="Hyperlink"/>
          </w:rPr>
          <w:t>Unsplash</w:t>
        </w:r>
        <w:proofErr w:type="spellEnd"/>
      </w:hyperlink>
      <w:r>
        <w:t xml:space="preserve">, Licensed Under </w:t>
      </w:r>
      <w:hyperlink r:id="rId7" w:history="1">
        <w:r w:rsidRPr="00F47731">
          <w:rPr>
            <w:rStyle w:val="Hyperlink"/>
          </w:rPr>
          <w:t>CCO</w:t>
        </w:r>
      </w:hyperlink>
    </w:p>
    <w:p w14:paraId="7409B44C" w14:textId="0D0523A8" w:rsidR="0077409E" w:rsidRDefault="0077409E" w:rsidP="0077409E">
      <w:pPr>
        <w:rPr>
          <w:color w:val="000000"/>
          <w:sz w:val="28"/>
          <w:szCs w:val="28"/>
        </w:rPr>
      </w:pPr>
      <w:r>
        <w:rPr>
          <w:color w:val="000000"/>
          <w:sz w:val="28"/>
          <w:szCs w:val="28"/>
        </w:rPr>
        <w:br w:type="page"/>
      </w:r>
    </w:p>
    <w:p w14:paraId="3356B35B" w14:textId="17C05D32" w:rsidR="0077409E" w:rsidRDefault="0077409E" w:rsidP="0077409E">
      <w:pPr>
        <w:jc w:val="both"/>
      </w:pPr>
      <w:r>
        <w:rPr>
          <w:color w:val="000000"/>
        </w:rPr>
        <w:lastRenderedPageBreak/>
        <w:t xml:space="preserve">A decade ago, teacher unions were minor political players in U.S. cities, focused primarily on negotiating educator wages and benefits. Today, this is changing. L.A. teachers won a 2019 contract that guaranteed the access of every school to public green space; that same year, Chicago teachers included rent control for students as a strike demand </w:t>
      </w:r>
      <w:r>
        <w:rPr>
          <w:color w:val="000000"/>
        </w:rPr>
        <w:fldChar w:fldCharType="begin"/>
      </w:r>
      <w:r>
        <w:rPr>
          <w:color w:val="000000"/>
        </w:rPr>
        <w:instrText xml:space="preserve"> ADDIN ZOTERO_ITEM CSL_CITATION {"citationID":"RP9V7lTV","properties":{"formattedCitation":"(McAlevey\\uc0\\u160{}2020)","plainCitation":"(McAlevey 2020)","noteIndex":0},"citationItems":[{"id":1490,"uris":["http://zotero.org/users/3552285/items/KW342A9G"],"uri":["http://zotero.org/users/3552285/items/KW342A9G"],"itemData":{"id":1490,"type":"book","event-place":"New York, NY","publisher":"Ecco and Harper Collins Publishers","publisher-place":"New York, NY","title":"A Collective Bargain: Unions, Organizing, and the Fight for Democracy","author":[{"family":"McAlevey","given":"Jane"}],"issued":{"date-parts":[["2020"]]}}}],"schema":"https://github.com/citation-style-language/schema/raw/master/csl-citation.json"} </w:instrText>
      </w:r>
      <w:r>
        <w:rPr>
          <w:color w:val="000000"/>
        </w:rPr>
        <w:fldChar w:fldCharType="separate"/>
      </w:r>
      <w:r w:rsidRPr="00D73D6D">
        <w:rPr>
          <w:color w:val="000000"/>
        </w:rPr>
        <w:t>(</w:t>
      </w:r>
      <w:proofErr w:type="spellStart"/>
      <w:r w:rsidRPr="00D73D6D">
        <w:rPr>
          <w:color w:val="000000"/>
        </w:rPr>
        <w:t>McAlevey</w:t>
      </w:r>
      <w:proofErr w:type="spellEnd"/>
      <w:r w:rsidRPr="00D73D6D">
        <w:rPr>
          <w:color w:val="000000"/>
        </w:rPr>
        <w:t> 2020)</w:t>
      </w:r>
      <w:r>
        <w:rPr>
          <w:color w:val="000000"/>
        </w:rPr>
        <w:fldChar w:fldCharType="end"/>
      </w:r>
      <w:r>
        <w:rPr>
          <w:color w:val="000000"/>
        </w:rPr>
        <w:t xml:space="preserve">. In Newark, where the remainder of this essay focuses, a caucus of union teachers is the plaintiff in a federal lawsuit </w:t>
      </w:r>
      <w:r>
        <w:t xml:space="preserve">over lead poisoning that, to date, has resulted in the replacement of over </w:t>
      </w:r>
      <w:r>
        <w:t>1</w:t>
      </w:r>
      <w:r>
        <w:t xml:space="preserve">8,000 Newark lead service lines and a $7.5 million dollar grant to replace pipes in city schools </w:t>
      </w:r>
      <w:r>
        <w:fldChar w:fldCharType="begin"/>
      </w:r>
      <w:r w:rsidR="00B553F8">
        <w:instrText xml:space="preserve"> ADDIN ZOTERO_ITEM CSL_CITATION {"citationID":"Igre0enZ","properties":{"formattedCitation":"(Newark Water and Sever Department\\uc0\\u160{}2020)","plainCitation":"(Newark Water and Sever Department 2020)","dontUpdate":true,"noteIndex":0},"citationItems":[{"id":1529,"uris":["http://zotero.org/users/3552285/items/YFAISWLA"],"uri":["http://zotero.org/users/3552285/items/YFAISWLA"],"itemData":{"id":1529,"type":"webpage","container-title":"News from Newark Water &amp; Sewer Department","genre":"Government Website","title":"Lead Servie Line Replacement Program","URL":"https://waterandsewer.newarknj.gov/news/lead-service-line-replacement-program","author":[{"family":"Newark Water and Sever Department","given":""}],"accessed":{"date-parts":[["2020",10,3]]},"issued":{"date-parts":[["2020",5]]}}}],"schema":"https://github.com/citation-style-language/schema/raw/master/csl-citation.json"} </w:instrText>
      </w:r>
      <w:r>
        <w:fldChar w:fldCharType="separate"/>
      </w:r>
      <w:r w:rsidRPr="00D73D6D">
        <w:t>(Newark Water and Se</w:t>
      </w:r>
      <w:r w:rsidR="00DF0F44">
        <w:t>w</w:t>
      </w:r>
      <w:r w:rsidRPr="00D73D6D">
        <w:t>er Department 2020)</w:t>
      </w:r>
      <w:r>
        <w:fldChar w:fldCharType="end"/>
      </w:r>
      <w:r>
        <w:t xml:space="preserve">. Teacher unions are making claims on place and space, organizing for more egalitarian cities.  </w:t>
      </w:r>
    </w:p>
    <w:p w14:paraId="202B8BB1" w14:textId="77777777" w:rsidR="0077409E" w:rsidRDefault="0077409E" w:rsidP="0077409E">
      <w:pPr>
        <w:jc w:val="both"/>
      </w:pPr>
    </w:p>
    <w:p w14:paraId="419AD2C7" w14:textId="77777777" w:rsidR="0077409E" w:rsidRDefault="0077409E" w:rsidP="0077409E">
      <w:pPr>
        <w:jc w:val="both"/>
      </w:pPr>
      <w:r>
        <w:t xml:space="preserve">What </w:t>
      </w:r>
      <w:proofErr w:type="gramStart"/>
      <w:r>
        <w:t>is</w:t>
      </w:r>
      <w:proofErr w:type="gramEnd"/>
      <w:r>
        <w:t xml:space="preserve"> urban studies to make of this outward turn in teacher unionism? What are its implications for urban policy?</w:t>
      </w:r>
    </w:p>
    <w:p w14:paraId="6B94EF16" w14:textId="77777777" w:rsidR="0077409E" w:rsidRDefault="0077409E" w:rsidP="0077409E">
      <w:pPr>
        <w:jc w:val="both"/>
      </w:pPr>
    </w:p>
    <w:p w14:paraId="4BA5142E" w14:textId="77777777" w:rsidR="0077409E" w:rsidRDefault="0077409E" w:rsidP="0077409E">
      <w:pPr>
        <w:pStyle w:val="Heading1"/>
        <w:jc w:val="both"/>
      </w:pPr>
      <w:r>
        <w:t>Teacher Unions in the Liberal Democratic Order: Past Troubles and Limitations</w:t>
      </w:r>
    </w:p>
    <w:p w14:paraId="170405DA" w14:textId="77777777" w:rsidR="0077409E" w:rsidRDefault="0077409E" w:rsidP="0077409E">
      <w:pPr>
        <w:jc w:val="both"/>
      </w:pPr>
    </w:p>
    <w:p w14:paraId="10612735" w14:textId="3BED1FA1" w:rsidR="0077409E" w:rsidRDefault="0077409E" w:rsidP="0077409E">
      <w:pPr>
        <w:jc w:val="both"/>
      </w:pPr>
      <w:r>
        <w:t xml:space="preserve">Teacher unions have long struggled to legitimate themselves in the broader liberal democratic order. Their power has depended on extracting concessions from the local state. Yet, through the 1960s, lawmakers denied teachers the right to strike, seek mediation or bargain with government, arguing voters </w:t>
      </w:r>
      <w:r>
        <w:rPr>
          <w:color w:val="000000"/>
        </w:rPr>
        <w:t xml:space="preserve">entrusted </w:t>
      </w:r>
      <w:r>
        <w:t xml:space="preserve">school boards and mayors </w:t>
      </w:r>
      <w:r w:rsidRPr="001541D6">
        <w:t>to</w:t>
      </w:r>
      <w:r>
        <w:t xml:space="preserve"> represent the entire public, not to privilege the interests of a minority group of educators</w:t>
      </w:r>
      <w:r w:rsidR="00DF0F44">
        <w:t xml:space="preserve"> </w:t>
      </w:r>
      <w:r w:rsidRPr="001541D6">
        <w:fldChar w:fldCharType="begin"/>
      </w:r>
      <w:r>
        <w:instrText xml:space="preserve"> ADDIN ZOTERO_ITEM CSL_CITATION {"citationID":"IgrkdE2H","properties":{"formattedCitation":"(Connell\\uc0\\u160{}2016\\uc0\\u160{}; Shelton\\uc0\\u160{}2017a)","plainCitation":"(Connell 2016 ; Shelton 2017a)","noteIndex":0},"citationItems":[{"id":1206,"uris":["http://zotero.org/users/3552285/items/7SCMDQBJ"],"uri":["http://zotero.org/users/3552285/items/7SCMDQBJ"],"itemData":{"id":1206,"type":"book","abstract":"A forceful account of right-wing opposition to the postwar New Deal.","event-place":"Baltimore","note":"DOI: 10.5406/j.ctt18j8wht","publisher":"University of Illinois Press","publisher-place":"Baltimore","title":"Conservative Counterrevolution : Challenging Liberalism in 1950s Milwaukee","author":[{"family":"Connell","given":"Tula"}],"issued":{"date-parts":[["2016"]]}}},{"id":1144,"uris":["http://zotero.org/users/3552285/items/TXGH96X7"],"uri":["http://zotero.org/users/3552285/items/TXGH96X7"],"itemData":{"id":1144,"type":"article-journal","container-title":"Journal of Policy History","DOI":"10.1017/S0898030617000161","ISSN":"0898-0306","issue":"3","page":"378-402","title":"“Compulsory Unionism” and Its Critics: The National Right to Work Committee, Teacher Unions, and the Defeat of Labor Law Reform in 1978","volume":"29","author":[{"family":"Shelton","given":"Jon"}],"issued":{"date-parts":[["2017"]]}}}],"schema":"https://github.com/citation-style-language/schema/raw/master/csl-citation.json"} </w:instrText>
      </w:r>
      <w:r w:rsidRPr="001541D6">
        <w:fldChar w:fldCharType="separate"/>
      </w:r>
      <w:r w:rsidRPr="00D73D6D">
        <w:t>(Connell 2016 ; Shelton 2017a)</w:t>
      </w:r>
      <w:r w:rsidRPr="001541D6">
        <w:fldChar w:fldCharType="end"/>
      </w:r>
      <w:r w:rsidRPr="001541D6">
        <w:t>.</w:t>
      </w:r>
      <w:r>
        <w:t xml:space="preserve">  </w:t>
      </w:r>
    </w:p>
    <w:p w14:paraId="7A29D9C4" w14:textId="77777777" w:rsidR="0077409E" w:rsidRDefault="0077409E" w:rsidP="0077409E">
      <w:pPr>
        <w:jc w:val="both"/>
      </w:pPr>
    </w:p>
    <w:p w14:paraId="32943947" w14:textId="5BB4E1F2" w:rsidR="0077409E" w:rsidRDefault="0077409E" w:rsidP="0077409E">
      <w:pPr>
        <w:jc w:val="both"/>
      </w:pPr>
      <w:r>
        <w:t>This defense of good governance was digested organically in Newark in 1970 as teachers risked striking for one of their first union contracts. The city had elected its first black mayor, Kenneth Gibson, who appointed a Black Power activist to preside over the school board. Corporate flight, an eroding municipal tax base, shrinking state and federal aid, and corrupt leadership in a largely white-ethnic school board had resulted in the systematic underfunding of Newark schools, especially in the poorest neighborhoods of color (</w:t>
      </w:r>
      <w:proofErr w:type="spellStart"/>
      <w:r>
        <w:t>Anyon</w:t>
      </w:r>
      <w:proofErr w:type="spellEnd"/>
      <w:r>
        <w:t xml:space="preserve">, 1997). Black Power leaders hoped the election would bring investment in education but cautioned that the predominantly white and suburban teacher union might undermine their vision. Black Power wished to </w:t>
      </w:r>
      <w:r w:rsidRPr="00F10797">
        <w:rPr>
          <w:i/>
          <w:iCs/>
        </w:rPr>
        <w:t>expand</w:t>
      </w:r>
      <w:r>
        <w:t xml:space="preserve"> schools into community centers for vocational training and community organizing</w:t>
      </w:r>
      <w:r w:rsidR="007E4DFB">
        <w:t xml:space="preserve">; </w:t>
      </w:r>
      <w:r>
        <w:t xml:space="preserve">teachers wanted to </w:t>
      </w:r>
      <w:r w:rsidRPr="00F10797">
        <w:rPr>
          <w:i/>
          <w:iCs/>
        </w:rPr>
        <w:t xml:space="preserve">reduce </w:t>
      </w:r>
      <w:r>
        <w:t xml:space="preserve">their non-teaching duties </w:t>
      </w:r>
      <w:r>
        <w:fldChar w:fldCharType="begin"/>
      </w:r>
      <w:r>
        <w:instrText xml:space="preserve"> ADDIN ZOTERO_ITEM CSL_CITATION {"citationID":"KeIQcxMY","properties":{"formattedCitation":"(Golin\\uc0\\u160{}2002)","plainCitation":"(Golin 2002)","noteIndex":0},"citationItems":[{"id":1451,"uris":["http://zotero.org/users/3552285/items/AQQ4Z9F6"],"uri":["http://zotero.org/users/3552285/items/AQQ4Z9F6"],"itemData":{"id":1451,"type":"book","event-place":"New Brunswick, N.J.","publisher":"New Brunswick, N.J. : Rutgers University Press","publisher-place":"New Brunswick, N.J.","title":"The Newark teacher strikes hopes on the line","collection-editor":[{"literal":"Project Muse"}],"author":[{"family":"Golin","given":"Steve"}],"issued":{"date-parts":[["2002"]]}}}],"schema":"https://github.com/citation-style-language/schema/raw/master/csl-citation.json"} </w:instrText>
      </w:r>
      <w:r>
        <w:fldChar w:fldCharType="separate"/>
      </w:r>
      <w:r w:rsidRPr="00D73D6D">
        <w:t>(</w:t>
      </w:r>
      <w:proofErr w:type="spellStart"/>
      <w:r w:rsidRPr="00D73D6D">
        <w:t>Golin</w:t>
      </w:r>
      <w:proofErr w:type="spellEnd"/>
      <w:r w:rsidRPr="00D73D6D">
        <w:t> 2002)</w:t>
      </w:r>
      <w:r>
        <w:fldChar w:fldCharType="end"/>
      </w:r>
      <w:r>
        <w:t xml:space="preserve">. The Newark Teachers’ Union (NTU) leadership was black and made a case that one goal did not preclude the other: if teachers could concentrate on student instruction, the district would need to hire other (black) </w:t>
      </w:r>
      <w:proofErr w:type="spellStart"/>
      <w:r>
        <w:t>Newarkers</w:t>
      </w:r>
      <w:proofErr w:type="spellEnd"/>
      <w:r>
        <w:t xml:space="preserve"> in nursing, social work, and paraprofessional roles. This did little to ease tensions. The labor dispute turned into an acrimonious city-wide struggle of Teacher Power vs. Black Power, a fight for control of the district’s future. </w:t>
      </w:r>
      <w:r w:rsidRPr="007F3032">
        <w:t>Students and parents of color packed the school board</w:t>
      </w:r>
      <w:r>
        <w:t xml:space="preserve"> meeting urging representatives not to capitulate to teacher demands; the NTU’s contract was voted down and teachers were jailed nine days for striking </w:t>
      </w:r>
      <w:r>
        <w:fldChar w:fldCharType="begin"/>
      </w:r>
      <w:r>
        <w:instrText xml:space="preserve"> ADDIN ZOTERO_ITEM CSL_CITATION {"citationID":"UdwPgV13","properties":{"formattedCitation":"(Shelton\\uc0\\u160{}2017b)","plainCitation":"(Shelton 2017b)","noteIndex":0},"citationItems":[{"id":1204,"uris":["http://zotero.org/users/3552285/items/855V95SS"],"uri":["http://zotero.org/users/3552285/items/855V95SS"],"itemData":{"id":1204,"type":"book","publisher":"Urbana : University of Illinois Press","title":"Teacher strike! : public education and the making of a new American political order","author":[{"family":"Shelton","given":"Jon"}],"issued":{"date-parts":[["2017"]]}}}],"schema":"https://github.com/citation-style-language/schema/raw/master/csl-citation.json"} </w:instrText>
      </w:r>
      <w:r>
        <w:fldChar w:fldCharType="separate"/>
      </w:r>
      <w:r w:rsidRPr="00D73D6D">
        <w:t>(Shelton 2017b)</w:t>
      </w:r>
      <w:r>
        <w:fldChar w:fldCharType="end"/>
      </w:r>
      <w:r>
        <w:t>.</w:t>
      </w:r>
    </w:p>
    <w:p w14:paraId="7B66230B" w14:textId="77777777" w:rsidR="0077409E" w:rsidRDefault="0077409E" w:rsidP="0077409E">
      <w:pPr>
        <w:jc w:val="both"/>
      </w:pPr>
    </w:p>
    <w:p w14:paraId="185B5D6D" w14:textId="77777777" w:rsidR="0077409E" w:rsidRPr="000F087F" w:rsidRDefault="0077409E" w:rsidP="0077409E">
      <w:pPr>
        <w:jc w:val="both"/>
        <w:rPr>
          <w:i/>
          <w:iCs/>
        </w:rPr>
      </w:pPr>
      <w:r>
        <w:t xml:space="preserve">The next year, the teachers and the board settled a compromise agreement when the mayor enforced a 1968 revision of New Jersey’s labor statute that continued to outlaw strikes but gave teachers the right to unionize, bargain, and seek mediation. The legal change reflected a growing embrace of a different variant of liberal democratic thought: pluralism, or the notion that different groups had different interests and needed access to power structures to advocate for themselves. Government’s role here was no longer to synthesize a unitary public interest </w:t>
      </w:r>
      <w:r>
        <w:fldChar w:fldCharType="begin"/>
      </w:r>
      <w:r>
        <w:instrText xml:space="preserve"> ADDIN ZOTERO_ITEM CSL_CITATION {"citationID":"VE0UFLuV","properties":{"formattedCitation":"(Connell\\uc0\\u160{}2016)","plainCitation":"(Connell 2016)","noteIndex":0},"citationItems":[{"id":1206,"uris":["http://zotero.org/users/3552285/items/7SCMDQBJ"],"uri":["http://zotero.org/users/3552285/items/7SCMDQBJ"],"itemData":{"id":1206,"type":"book","abstract":"A forceful account of right-wing opposition to the postwar New Deal.","event-place":"Baltimore","note":"DOI: 10.5406/j.ctt18j8wht","publisher":"University of Illinois Press","publisher-place":"Baltimore","title":"Conservative Counterrevolution : Challenging Liberalism in 1950s Milwaukee","author":[{"family":"Connell","given":"Tula"}],"issued":{"date-parts":[["2016"]]}}}],"schema":"https://github.com/citation-style-language/schema/raw/master/csl-citation.json"} </w:instrText>
      </w:r>
      <w:r>
        <w:fldChar w:fldCharType="separate"/>
      </w:r>
      <w:r w:rsidRPr="00D73D6D">
        <w:t>(Connell 2016)</w:t>
      </w:r>
      <w:r>
        <w:fldChar w:fldCharType="end"/>
      </w:r>
      <w:r>
        <w:t xml:space="preserve">, but to fairly distribute social costs and benefits </w:t>
      </w:r>
      <w:r>
        <w:fldChar w:fldCharType="begin"/>
      </w:r>
      <w:r>
        <w:instrText xml:space="preserve"> ADDIN ZOTERO_ITEM CSL_CITATION {"citationID":"wjiAQL5c","properties":{"formattedCitation":"(Smith\\uc0\\u160{}2012)","plainCitation":"(Smith 2012)","noteIndex":0},"citationItems":[{"id":1444,"uris":["http://zotero.org/users/3552285/items/36NSFNVX"],"uri":["http://zotero.org/users/3552285/items/36NSFNVX"],"itemData":{"id":1444,"type":"book","abstract":"“The African American community.” “The black position.” In accounts of black politics after the Second World War, these phrases reflect how the African American perspective generally appeared consistent, coherent, and unified. In Racial Democracy and the Black Metropolis , Preston H. Smith II examines...","event-place":"Minneapolis","note":"DOI: 10.5749/minnesota/9780816637027.001.0001","publisher":"Minneapolis: University of Minnesota Press","publisher-place":"Minneapolis","title":"Racial Democracy and the Black Metropolis : Housing Policy in Postwar Chicago","author":[{"family":"Smith","given":"Preston H"}],"issued":{"date-parts":[["2012"]]}}}],"schema":"https://github.com/citation-style-language/schema/raw/master/csl-citation.json"} </w:instrText>
      </w:r>
      <w:r>
        <w:fldChar w:fldCharType="separate"/>
      </w:r>
      <w:r w:rsidRPr="00D73D6D">
        <w:t>(Smith 2012)</w:t>
      </w:r>
      <w:r>
        <w:fldChar w:fldCharType="end"/>
      </w:r>
      <w:r>
        <w:t xml:space="preserve">. The contract settled in Newark heeded </w:t>
      </w:r>
      <w:r>
        <w:lastRenderedPageBreak/>
        <w:t xml:space="preserve">some of Black Power’s wishes by allowing teachers to be assigned unlimited non-teaching duties while conceding raises to teachers. The NTU gave up on bargaining for community hires </w:t>
      </w:r>
      <w:r>
        <w:fldChar w:fldCharType="begin"/>
      </w:r>
      <w:r>
        <w:instrText xml:space="preserve"> ADDIN ZOTERO_ITEM CSL_CITATION {"citationID":"x6sU318X","properties":{"formattedCitation":"(Shelton\\uc0\\u160{}2017b)","plainCitation":"(Shelton 2017b)","noteIndex":0},"citationItems":[{"id":1204,"uris":["http://zotero.org/users/3552285/items/855V95SS"],"uri":["http://zotero.org/users/3552285/items/855V95SS"],"itemData":{"id":1204,"type":"book","publisher":"Urbana : University of Illinois Press","title":"Teacher strike! : public education and the making of a new American political order","author":[{"family":"Shelton","given":"Jon"}],"issued":{"date-parts":[["2017"]]}}}],"schema":"https://github.com/citation-style-language/schema/raw/master/csl-citation.json"} </w:instrText>
      </w:r>
      <w:r>
        <w:fldChar w:fldCharType="separate"/>
      </w:r>
      <w:r w:rsidRPr="001F33E4">
        <w:t>(Shelton 2017b)</w:t>
      </w:r>
      <w:r>
        <w:fldChar w:fldCharType="end"/>
      </w:r>
      <w:r>
        <w:t xml:space="preserve">. Pluralist accommodation required a narrowing to more singular issues and put outward-facing demands outside the scope of what a union contract was expected to obtain. Put differently, pluralism set the NTU up to become what some initially feared: a teachers’ organization that could advocate for itself, but not others. </w:t>
      </w:r>
      <w:r w:rsidRPr="000F087F">
        <w:rPr>
          <w:i/>
          <w:iCs/>
          <w:color w:val="000000"/>
        </w:rPr>
        <w:t xml:space="preserve"> </w:t>
      </w:r>
    </w:p>
    <w:p w14:paraId="041BDEF7" w14:textId="77777777" w:rsidR="0077409E" w:rsidRDefault="0077409E" w:rsidP="0077409E">
      <w:pPr>
        <w:jc w:val="both"/>
      </w:pPr>
    </w:p>
    <w:p w14:paraId="3C455E55" w14:textId="77A21CB6" w:rsidR="0077409E" w:rsidRPr="000F087F" w:rsidRDefault="0077409E" w:rsidP="0077409E">
      <w:pPr>
        <w:jc w:val="both"/>
        <w:rPr>
          <w:i/>
          <w:iCs/>
        </w:rPr>
      </w:pPr>
      <w:r>
        <w:t xml:space="preserve">Reflecting on the debacle, teachers in </w:t>
      </w:r>
      <w:proofErr w:type="spellStart"/>
      <w:r>
        <w:t>Golin’s</w:t>
      </w:r>
      <w:proofErr w:type="spellEnd"/>
      <w:r>
        <w:t xml:space="preserve"> (2002) oral history of the strike hazarded that the NTU ought to have coordinated with parents and students prior to striking. There is no doubt truth to this reflection, and, as we will see, resident organizing is the core practice of a later generation of teacher unionists. Yet the policies governing teacher labor actions in the ‘70s were themselves </w:t>
      </w:r>
      <w:proofErr w:type="gramStart"/>
      <w:r>
        <w:t>limiting:</w:t>
      </w:r>
      <w:proofErr w:type="gramEnd"/>
      <w:r>
        <w:t xml:space="preserve"> </w:t>
      </w:r>
      <w:r w:rsidRPr="000F087F">
        <w:t xml:space="preserve">teachers </w:t>
      </w:r>
      <w:r w:rsidRPr="000F087F">
        <w:rPr>
          <w:color w:val="000000"/>
        </w:rPr>
        <w:t>went from being barred from bargaining and striking because they were a minority group, to being allowed to bargain, but only as a minority group</w:t>
      </w:r>
      <w:r w:rsidRPr="0086274C">
        <w:rPr>
          <w:i/>
          <w:iCs/>
          <w:color w:val="000000"/>
        </w:rPr>
        <w:t xml:space="preserve">. </w:t>
      </w:r>
      <w:r>
        <w:t xml:space="preserve">It will be argued below that these policies have been misguided. Albeit to different degrees, both theories of good governance and pluralism have curbed teacher union ambitions to protect the powerful, but primarily formal ideal of a sovereign government responsive to popular will(s). These theories have not squared with the political economic reality of government’s partial capture by corporate interests. Nor have they been able to account for the complex processes that destroyed Newark’s municipal finances and that continue to weaken local elected government’s capacity (or desire [cf. </w:t>
      </w:r>
      <w:r>
        <w:fldChar w:fldCharType="begin"/>
      </w:r>
      <w:r w:rsidR="00B553F8">
        <w:instrText xml:space="preserve"> ADDIN ZOTERO_ITEM CSL_CITATION {"citationID":"K7Ic2mbM","properties":{"formattedCitation":"(Reed\\uc0\\u160{}2016)","plainCitation":"(Reed 2016)","dontUpdate":true,"noteIndex":0},"citationItems":[{"id":1441,"uris":["http://zotero.org/users/3552285/items/3AMALJXK"],"uri":["http://zotero.org/users/3552285/items/3AMALJXK"],"itemData":{"id":1441,"type":"article-journal","abstract":"Comments by Larry Bennett, Cynthia Horan, Cedric Johnson, and Timothy Weaver prompted me to reflect on and connect my work on race ideology, the underclass idea, class dynamics in American politics, and the evolution of urban governance and the terms of black political incorporation since the 1990s. Race is best understood as a particular instance of a class of ideologies that work to justify existing hierarchies by reading them into nature. Understanding race in that way helps to see the notion of an urban underclass as also an ideology that seeks to naturalize hierarchy by attributing it to a population defined by durable cultural and behavioral defects, which make it impervious to social intervention. Proliferation of underclass ideology has rationalized retreat from social provision and underwritten a punitive turn in social policy. It has also articulated with the class dynamics driving black politics to generate a basis for an urban neoliberalism steered by an increasingly interracial or biracial governing class committed to diversity and market-driven social policy. New Orleans provides a useful case examination of these dynamics, both through reconsideration of the character of racial transition in local politics in the 1970s and 1980s and through analysis of the forces shaping the post-Katrina political regime. New Orleans?s political development, pre- and post-Katrina, exposes the inadequacy, indeed the class character, of a critical politics based on antiracism as a frame of reference for pursuit of egalitarian interests. More hopeful signs lie in emergence of a strong labor voice in the city.","container-title":"Labor Studies Journal","DOI":"10.1177/0160449X16655674","ISSN":"0160-449X","issue":"3","journalAbbreviation":"Labor Studies Journal","page":"260-291","title":"The Post-1965 Trajectory of Race, Class, and Urban Politics in the United States Reconsidered","volume":"41","author":[{"family":"Reed","given":"Adolph"}],"issued":{"date-parts":[["2016",7,15]]}}}],"schema":"https://github.com/citation-style-language/schema/raw/master/csl-citation.json"} </w:instrText>
      </w:r>
      <w:r>
        <w:fldChar w:fldCharType="separate"/>
      </w:r>
      <w:r w:rsidRPr="006234C9">
        <w:t>Reed 2016</w:t>
      </w:r>
      <w:r>
        <w:t>]</w:t>
      </w:r>
      <w:r w:rsidRPr="006234C9">
        <w:t>)</w:t>
      </w:r>
      <w:r>
        <w:fldChar w:fldCharType="end"/>
      </w:r>
      <w:r>
        <w:t xml:space="preserve"> to substantively improve public goods </w:t>
      </w:r>
      <w:r>
        <w:fldChar w:fldCharType="begin"/>
      </w:r>
      <w:r>
        <w:instrText xml:space="preserve"> ADDIN ZOTERO_ITEM CSL_CITATION {"citationID":"9dLJqEer","properties":{"formattedCitation":"(Anyon\\uc0\\u160{}1997)","plainCitation":"(Anyon 1997)","noteIndex":0},"citationItems":[{"id":1541,"uris":["http://zotero.org/users/3552285/items/3PRHHHXH"],"uri":["http://zotero.org/users/3552285/items/3PRHHHXH"],"itemData":{"id":1541,"type":"book","event-place":"New York, NY","ISBN":"978-0-8077-3662-3","publisher":"Teachers College Press","publisher-place":"New York, NY","title":"Ghetto Schooling: A Political Economy of Urban Educational Reform","author":[{"family":"Anyon","given":"Jean"}],"issued":{"date-parts":[["1997"]]}}}],"schema":"https://github.com/citation-style-language/schema/raw/master/csl-citation.json"} </w:instrText>
      </w:r>
      <w:r>
        <w:fldChar w:fldCharType="separate"/>
      </w:r>
      <w:r w:rsidRPr="00E0450A">
        <w:t>(</w:t>
      </w:r>
      <w:proofErr w:type="spellStart"/>
      <w:r w:rsidRPr="00E0450A">
        <w:t>Anyon</w:t>
      </w:r>
      <w:proofErr w:type="spellEnd"/>
      <w:r w:rsidRPr="00E0450A">
        <w:t> 1997)</w:t>
      </w:r>
      <w:r>
        <w:fldChar w:fldCharType="end"/>
      </w:r>
      <w:r>
        <w:t>.</w:t>
      </w:r>
      <w:r w:rsidR="00D9300B">
        <w:t xml:space="preserve"> </w:t>
      </w:r>
      <w:r>
        <w:t>Conversely, these policies underestimate the teacher union</w:t>
      </w:r>
      <w:r w:rsidR="00FA7A6B">
        <w:t>’s</w:t>
      </w:r>
      <w:r>
        <w:t xml:space="preserve"> potential to mitigate trends of disinvestment in public goods.</w:t>
      </w:r>
    </w:p>
    <w:p w14:paraId="4C40A9FC" w14:textId="77777777" w:rsidR="0077409E" w:rsidRDefault="0077409E" w:rsidP="0077409E">
      <w:pPr>
        <w:pStyle w:val="Heading1"/>
        <w:jc w:val="both"/>
      </w:pPr>
      <w:r>
        <w:t>A New Chapter for Teacher Unionism: Reviving Social Democratic Traditions</w:t>
      </w:r>
    </w:p>
    <w:p w14:paraId="67C610D8" w14:textId="77777777" w:rsidR="0077409E" w:rsidRDefault="0077409E" w:rsidP="0077409E">
      <w:pPr>
        <w:jc w:val="both"/>
        <w:rPr>
          <w:color w:val="000000"/>
        </w:rPr>
      </w:pPr>
    </w:p>
    <w:p w14:paraId="348128AE" w14:textId="459794A3" w:rsidR="0077409E" w:rsidRDefault="0077409E" w:rsidP="0077409E">
      <w:pPr>
        <w:jc w:val="both"/>
        <w:rPr>
          <w:color w:val="000000"/>
        </w:rPr>
      </w:pPr>
      <w:r>
        <w:rPr>
          <w:color w:val="000000"/>
        </w:rPr>
        <w:t>By</w:t>
      </w:r>
      <w:r>
        <w:t xml:space="preserve"> 2012, the NTU had been ossified for decades and, despite several attempts at progressive reforms, public education continued to suffer from austere policies, all the more accentuated in the aftermath of the Great Recession </w:t>
      </w:r>
      <w:r>
        <w:rPr>
          <w:color w:val="000000"/>
        </w:rPr>
        <w:fldChar w:fldCharType="begin"/>
      </w:r>
      <w:r>
        <w:rPr>
          <w:color w:val="000000"/>
        </w:rPr>
        <w:instrText xml:space="preserve"> ADDIN ZOTERO_ITEM CSL_CITATION {"citationID":"bEXtymK9","properties":{"formattedCitation":"(Danley et Rubin\\uc0\\u160{}2019)","plainCitation":"(Danley et Rubin 2019)","noteIndex":0},"citationItems":[{"id":1460,"uris":["http://zotero.org/users/3552285/items/97MGVJSV"],"uri":["http://zotero.org/users/3552285/items/97MGVJSV"],"itemData":{"id":1460,"type":"article-journal","container-title":"Journal of Urban Affairs","DOI":"10.1080/07352166.2019.1578174","ISSN":"0735-2166","journalAbbreviation":"Journal of Urban Affairs","page":"1-22","title":"What enables communities to resist neoliberal education reforms? Lessons from Newark and Camden, New Jersey","author":[{"family":"Danley","given":"Stephen"},{"family":"Rubin","given":"Julia Sass"}],"issued":{"date-parts":[["2019",4,24]]}}}],"schema":"https://github.com/citation-style-language/schema/raw/master/csl-citation.json"} </w:instrText>
      </w:r>
      <w:r>
        <w:rPr>
          <w:color w:val="000000"/>
        </w:rPr>
        <w:fldChar w:fldCharType="separate"/>
      </w:r>
      <w:r w:rsidRPr="00D34C2E">
        <w:rPr>
          <w:color w:val="000000"/>
        </w:rPr>
        <w:t>(Danley et Rubin 2019)</w:t>
      </w:r>
      <w:r>
        <w:rPr>
          <w:color w:val="000000"/>
        </w:rPr>
        <w:fldChar w:fldCharType="end"/>
      </w:r>
      <w:r>
        <w:t>.</w:t>
      </w:r>
      <w:r>
        <w:rPr>
          <w:color w:val="000000"/>
        </w:rPr>
        <w:t xml:space="preserve"> Activist teachers formed the Newark Education Workers (NEW) Caucus to challenge the NTU to better </w:t>
      </w:r>
      <w:r w:rsidR="00185C40">
        <w:rPr>
          <w:color w:val="000000"/>
        </w:rPr>
        <w:t>fight austerity</w:t>
      </w:r>
      <w:r>
        <w:rPr>
          <w:color w:val="000000"/>
        </w:rPr>
        <w:t xml:space="preserve">. NEW began by mobilizing teachers to organize alongside hundreds of students and parents to protest school closures and the funneling of public money to privately-run charter schools. Within three years, NEW had helped win back local control of the district, which had been under state takeover </w:t>
      </w:r>
      <w:r>
        <w:rPr>
          <w:color w:val="000000"/>
        </w:rPr>
        <w:fldChar w:fldCharType="begin"/>
      </w:r>
      <w:r>
        <w:rPr>
          <w:color w:val="000000"/>
        </w:rPr>
        <w:instrText xml:space="preserve"> ADDIN ZOTERO_ITEM CSL_CITATION {"citationID":"wDZbM6uD","properties":{"formattedCitation":"(Morel\\uc0\\u160{}2016)","plainCitation":"(Morel 2016)","noteIndex":0},"citationItems":[{"id":1466,"uris":["http://zotero.org/users/3552285/items/GQ364FEB"],"uri":["http://zotero.org/users/3552285/items/GQ364FEB"],"itemData":{"id":1466,"type":"article-journal","abstract":"Studies on centralization and its effect on political empowerment among racial minorities suggest that decentralized arrangements are optimal for increasing empowerment. However, this article argues that the ?decentralization-as-optimal? perspective ignores the complicated history that racial minorities have had with government. To assess the effects of centralized government on political empowerment among racial minorities, this article examines how state takeovers of local school districts have affected black and Latino descriptive representation on local school boards. Using an original dataset of state takeovers of local school districts from 1989 to 2013, as well as case study analysis of Newark, New Jersey, this article shows that centralization affects communities differently according to the level of political empowerment they have at the time of centralization.","container-title":"Political Research Quarterly","DOI":"10.1177/1065912916639136","ISSN":"1065-9129","issue":"2","journalAbbreviation":"Political Research Quarterly","page":"347-360","title":"The Effects of Centralized Government Authority on Black and Latino Political Empowerment","volume":"69","author":[{"family":"Morel","given":"Domingo"}],"issued":{"date-parts":[["2016",3,25]]}}}],"schema":"https://github.com/citation-style-language/schema/raw/master/csl-citation.json"} </w:instrText>
      </w:r>
      <w:r>
        <w:rPr>
          <w:color w:val="000000"/>
        </w:rPr>
        <w:fldChar w:fldCharType="separate"/>
      </w:r>
      <w:r w:rsidRPr="000F087F">
        <w:rPr>
          <w:color w:val="000000"/>
        </w:rPr>
        <w:t>(Morel 2016)</w:t>
      </w:r>
      <w:r>
        <w:rPr>
          <w:color w:val="000000"/>
        </w:rPr>
        <w:fldChar w:fldCharType="end"/>
      </w:r>
      <w:r>
        <w:rPr>
          <w:color w:val="000000"/>
        </w:rPr>
        <w:t>, had won seats on the school board and the union’s executive board, and secured a promise from the new superintendent to reinvest in public schools and halt charter school growth</w:t>
      </w:r>
      <w:r w:rsidR="00B553F8">
        <w:rPr>
          <w:color w:val="000000"/>
        </w:rPr>
        <w:t xml:space="preserve"> </w:t>
      </w:r>
      <w:r w:rsidR="00B553F8">
        <w:rPr>
          <w:color w:val="000000"/>
        </w:rPr>
        <w:fldChar w:fldCharType="begin"/>
      </w:r>
      <w:r w:rsidR="00B553F8">
        <w:rPr>
          <w:color w:val="000000"/>
        </w:rPr>
        <w:instrText xml:space="preserve"> ADDIN ZOTERO_ITEM CSL_CITATION {"citationID":"dpUnsH5t","properties":{"formattedCitation":"(Owens\\uc0\\u160{}2020)","plainCitation":"(Owens 2020)","noteIndex":0},"citationItems":[{"id":1545,"uris":["http://zotero.org/users/3552285/items/WT4HZGUG"],"uri":["http://zotero.org/users/3552285/items/WT4HZGUG"],"itemData":{"id":1545,"type":"thesis","abstract":"The author is an urban high school teacher turned doctoral student whose exposure to critical theory and pedagogy compelled her to new action and wonderings. She wonders about the relationship among democracy and education and racism. She wonders how teacher leaders are prepared to become politically active in the contemporary neoliberal context. This experimental inquiry is located within a post qualitative paradigm. The author thinks with theory as she narrates and analyzes her lived experiences of being re-constituted into a teacher leader committed to critical democratic public education (auto). This autoethnographic inquiry illuminates and critically analyzes (graphy) the intersections of democracy and racism with urban education reform and the practices of teacher leadership (ethno). The author uses critical race theory, critical democratic theory, and Black feminist thought to analyze this journey that takes place in Newark, New Jersey from 2004 to 2018.  During this time, neoliberal education reform initiatives emerge in force and begin to dominate the educational landscape in Newark, subsequently leading to an uprising of the community who fight back against neoliberalism’s deceitful apolitical nature while envisioning critical democratic public schools. This dissertation is written using the three article format. Three separate, publication-ready manuscripts represent the findings of this inquiry. These findings illuminate some of what may be missing in teacher preparation, namely how adopting a womanist pedagogical approach can cultivate social justice educators and how field experiences crafted from a critical perspective can provide opportunities for preservice teachers to practice place-based political activism and develop their teacher leadership.","event-place":"N.J.","genre":"Doctoral Dissertation","language":"English","publisher":"Rutgers University","publisher-place":"N.J.","title":"Becoming BlackWomanTeacher: an autoethnographic illumination of teacher leadership development for critical democratic public education in Newark, NJ","URL":"https://doi.org/doi:10.7282/t3-8snv-q553","author":[{"family":"Owens","given":"Leah Z."}],"issued":{"date-parts":[["2020"]]}}}],"schema":"https://github.com/citation-style-language/schema/raw/master/csl-citation.json"} </w:instrText>
      </w:r>
      <w:r w:rsidR="00B553F8">
        <w:rPr>
          <w:color w:val="000000"/>
        </w:rPr>
        <w:fldChar w:fldCharType="separate"/>
      </w:r>
      <w:r w:rsidR="00B553F8" w:rsidRPr="00B553F8">
        <w:rPr>
          <w:color w:val="000000"/>
        </w:rPr>
        <w:t>(Owens 2020)</w:t>
      </w:r>
      <w:r w:rsidR="00B553F8">
        <w:rPr>
          <w:color w:val="000000"/>
        </w:rPr>
        <w:fldChar w:fldCharType="end"/>
      </w:r>
      <w:r>
        <w:rPr>
          <w:color w:val="000000"/>
        </w:rPr>
        <w:t xml:space="preserve">. </w:t>
      </w:r>
    </w:p>
    <w:p w14:paraId="5A025880" w14:textId="77777777" w:rsidR="0077409E" w:rsidRDefault="0077409E" w:rsidP="0077409E">
      <w:pPr>
        <w:jc w:val="both"/>
        <w:rPr>
          <w:color w:val="000000"/>
        </w:rPr>
      </w:pPr>
    </w:p>
    <w:p w14:paraId="270A16AB" w14:textId="01220BCC" w:rsidR="0077409E" w:rsidRDefault="0077409E" w:rsidP="0077409E">
      <w:pPr>
        <w:jc w:val="both"/>
        <w:rPr>
          <w:color w:val="000000"/>
        </w:rPr>
      </w:pPr>
      <w:r>
        <w:rPr>
          <w:color w:val="000000"/>
        </w:rPr>
        <w:t>Today, NEW</w:t>
      </w:r>
      <w:r w:rsidR="008F0227">
        <w:rPr>
          <w:color w:val="000000"/>
        </w:rPr>
        <w:t xml:space="preserve">’s </w:t>
      </w:r>
      <w:r>
        <w:rPr>
          <w:color w:val="000000"/>
        </w:rPr>
        <w:t>terrain</w:t>
      </w:r>
      <w:r w:rsidR="008F0227">
        <w:rPr>
          <w:color w:val="000000"/>
        </w:rPr>
        <w:t xml:space="preserve"> covers non-school </w:t>
      </w:r>
      <w:r w:rsidR="009D0036">
        <w:rPr>
          <w:color w:val="000000"/>
        </w:rPr>
        <w:t>matters</w:t>
      </w:r>
      <w:r w:rsidR="001E3287">
        <w:rPr>
          <w:color w:val="000000"/>
        </w:rPr>
        <w:t xml:space="preserve"> ever more explicitly</w:t>
      </w:r>
      <w:r w:rsidR="009D0036">
        <w:rPr>
          <w:color w:val="000000"/>
        </w:rPr>
        <w:t xml:space="preserve">, </w:t>
      </w:r>
      <w:r w:rsidR="005344B9">
        <w:rPr>
          <w:color w:val="000000"/>
        </w:rPr>
        <w:t>as the</w:t>
      </w:r>
      <w:r w:rsidR="009D0036">
        <w:rPr>
          <w:color w:val="000000"/>
        </w:rPr>
        <w:t xml:space="preserve"> education workers aim to meet the needs of the most vulnerable students, particularly of color. </w:t>
      </w:r>
      <w:r w:rsidR="00B14DC6">
        <w:rPr>
          <w:color w:val="000000"/>
        </w:rPr>
        <w:t>O</w:t>
      </w:r>
      <w:r>
        <w:rPr>
          <w:color w:val="000000"/>
        </w:rPr>
        <w:t>ne teacher articulated “</w:t>
      </w:r>
      <w:r w:rsidR="00DF5ED9">
        <w:rPr>
          <w:color w:val="000000"/>
        </w:rPr>
        <w:t>B</w:t>
      </w:r>
      <w:r>
        <w:rPr>
          <w:color w:val="000000"/>
        </w:rPr>
        <w:t xml:space="preserve">lack city, immigrants coming from other countries fleeing XYZ, you name it, it’s happening here…we serve those students.” </w:t>
      </w:r>
    </w:p>
    <w:p w14:paraId="491474BD" w14:textId="77777777" w:rsidR="0077409E" w:rsidRDefault="0077409E" w:rsidP="0077409E">
      <w:pPr>
        <w:jc w:val="both"/>
        <w:rPr>
          <w:color w:val="000000"/>
        </w:rPr>
      </w:pPr>
    </w:p>
    <w:p w14:paraId="30CF4F9A" w14:textId="291B90D4" w:rsidR="0077409E" w:rsidRDefault="0077409E" w:rsidP="0077409E">
      <w:pPr>
        <w:jc w:val="both"/>
        <w:rPr>
          <w:color w:val="000000"/>
        </w:rPr>
      </w:pPr>
      <w:r>
        <w:rPr>
          <w:color w:val="000000"/>
        </w:rPr>
        <w:t xml:space="preserve">Openly class-conscious, </w:t>
      </w:r>
      <w:r w:rsidR="0057290B">
        <w:rPr>
          <w:color w:val="000000"/>
        </w:rPr>
        <w:t>NEW</w:t>
      </w:r>
      <w:r>
        <w:rPr>
          <w:color w:val="000000"/>
        </w:rPr>
        <w:t xml:space="preserve"> challenge</w:t>
      </w:r>
      <w:r w:rsidR="0057290B">
        <w:rPr>
          <w:color w:val="000000"/>
        </w:rPr>
        <w:t>s</w:t>
      </w:r>
      <w:r>
        <w:rPr>
          <w:color w:val="000000"/>
        </w:rPr>
        <w:t xml:space="preserve"> government decisions to subsidize private profits (</w:t>
      </w:r>
      <w:proofErr w:type="spellStart"/>
      <w:r>
        <w:rPr>
          <w:color w:val="000000"/>
        </w:rPr>
        <w:t>eg.</w:t>
      </w:r>
      <w:proofErr w:type="spellEnd"/>
      <w:r>
        <w:rPr>
          <w:color w:val="000000"/>
        </w:rPr>
        <w:t xml:space="preserve"> charter schools, downtown development), while limiting social spending and overburdening underemployed </w:t>
      </w:r>
      <w:proofErr w:type="spellStart"/>
      <w:r>
        <w:rPr>
          <w:color w:val="000000"/>
        </w:rPr>
        <w:t>Newarkers</w:t>
      </w:r>
      <w:proofErr w:type="spellEnd"/>
      <w:r>
        <w:rPr>
          <w:color w:val="000000"/>
        </w:rPr>
        <w:t xml:space="preserve"> with living expenses.</w:t>
      </w:r>
      <w:r w:rsidR="004866F6">
        <w:rPr>
          <w:color w:val="000000"/>
        </w:rPr>
        <w:t xml:space="preserve"> </w:t>
      </w:r>
      <w:r>
        <w:rPr>
          <w:color w:val="000000"/>
        </w:rPr>
        <w:t xml:space="preserve">In 2018, NEW </w:t>
      </w:r>
      <w:r>
        <w:t>discovered lead levels in Newark were higher than in Flint, and that local government knew of the problem but had not acted. Though ten community groups signed an initial petition</w:t>
      </w:r>
      <w:r w:rsidR="00047024">
        <w:t xml:space="preserve"> to the city</w:t>
      </w:r>
      <w:r>
        <w:t xml:space="preserve">, NEW was the only one willing to press forward as the plaintiff in a lawsuit to replace pipes in schools and homes. While awaiting the court’s decision, teachers </w:t>
      </w:r>
      <w:r w:rsidR="0081625A">
        <w:t xml:space="preserve">helped </w:t>
      </w:r>
      <w:r>
        <w:t xml:space="preserve">distribute bottled water, held educational events on filter use, </w:t>
      </w:r>
      <w:r>
        <w:lastRenderedPageBreak/>
        <w:t xml:space="preserve">put Newark high school students in touch with youth in Flint, and organized rallies and media appearances to pressure government to a resolution. The relatively rapid two-year effort to replace </w:t>
      </w:r>
      <w:r w:rsidR="00F8028F">
        <w:t>lead service lines</w:t>
      </w:r>
      <w:r>
        <w:t xml:space="preserve"> has come at no-cost to Newark taxpayers or homeowners </w:t>
      </w:r>
      <w:r>
        <w:fldChar w:fldCharType="begin"/>
      </w:r>
      <w:r>
        <w:instrText xml:space="preserve"> ADDIN ZOTERO_ITEM CSL_CITATION {"citationID":"lZ6XTtuh","properties":{"formattedCitation":"(Newark Water and Sever Department\\uc0\\u160{}2020)","plainCitation":"(Newark Water and Sever Department 2020)","noteIndex":0},"citationItems":[{"id":1529,"uris":["http://zotero.org/users/3552285/items/YFAISWLA"],"uri":["http://zotero.org/users/3552285/items/YFAISWLA"],"itemData":{"id":1529,"type":"webpage","container-title":"News from Newark Water &amp; Sewer Department","genre":"Government Website","title":"Lead Servie Line Replacement Program","URL":"https://waterandsewer.newarknj.gov/news/lead-service-line-replacement-program","author":[{"family":"Newark Water and Sever Department","given":""}],"accessed":{"date-parts":[["2020",10,3]]},"issued":{"date-parts":[["2020",5]]}}}],"schema":"https://github.com/citation-style-language/schema/raw/master/csl-citation.json"} </w:instrText>
      </w:r>
      <w:r>
        <w:fldChar w:fldCharType="separate"/>
      </w:r>
      <w:r w:rsidRPr="00D73D6D">
        <w:t>(Newark Water and Se</w:t>
      </w:r>
      <w:r w:rsidR="00574D67">
        <w:t>w</w:t>
      </w:r>
      <w:r w:rsidRPr="00D73D6D">
        <w:t>er Department 2020)</w:t>
      </w:r>
      <w:r>
        <w:fldChar w:fldCharType="end"/>
      </w:r>
      <w:r>
        <w:t>.</w:t>
      </w:r>
    </w:p>
    <w:p w14:paraId="1C2D91BA" w14:textId="77777777" w:rsidR="0077409E" w:rsidRDefault="0077409E" w:rsidP="0077409E">
      <w:pPr>
        <w:jc w:val="both"/>
        <w:rPr>
          <w:color w:val="000000"/>
        </w:rPr>
      </w:pPr>
    </w:p>
    <w:p w14:paraId="1B3C4AB0" w14:textId="69B97EAD" w:rsidR="0077409E" w:rsidRDefault="0077409E" w:rsidP="0077409E">
      <w:pPr>
        <w:jc w:val="both"/>
        <w:rPr>
          <w:color w:val="000000"/>
        </w:rPr>
      </w:pPr>
      <w:r>
        <w:rPr>
          <w:color w:val="000000"/>
        </w:rPr>
        <w:t xml:space="preserve">Old liberal democratic norms governing teacher unions cannot make sense of NEW’s campaigns, which belie the dichotomized assumption that unions act on self-interest while governments fairly arbitrate the public interest </w:t>
      </w:r>
      <w:r>
        <w:rPr>
          <w:color w:val="000000"/>
        </w:rPr>
        <w:fldChar w:fldCharType="begin"/>
      </w:r>
      <w:r>
        <w:rPr>
          <w:color w:val="000000"/>
        </w:rPr>
        <w:instrText xml:space="preserve"> ADDIN ZOTERO_ITEM CSL_CITATION {"citationID":"rHN4bj9o","properties":{"formattedCitation":"(Shelton\\uc0\\u160{}2017a)","plainCitation":"(Shelton 2017a)","noteIndex":0},"citationItems":[{"id":1144,"uris":["http://zotero.org/users/3552285/items/TXGH96X7"],"uri":["http://zotero.org/users/3552285/items/TXGH96X7"],"itemData":{"id":1144,"type":"article-journal","container-title":"Journal of Policy History","DOI":"10.1017/S0898030617000161","ISSN":"0898-0306","issue":"3","page":"378-402","title":"“Compulsory Unionism” and Its Critics: The National Right to Work Committee, Teacher Unions, and the Defeat of Labor Law Reform in 1978","volume":"29","author":[{"family":"Shelton","given":"Jon"}],"issued":{"date-parts":[["2017"]]}}}],"schema":"https://github.com/citation-style-language/schema/raw/master/csl-citation.json"} </w:instrText>
      </w:r>
      <w:r>
        <w:rPr>
          <w:color w:val="000000"/>
        </w:rPr>
        <w:fldChar w:fldCharType="separate"/>
      </w:r>
      <w:r w:rsidRPr="00245486">
        <w:rPr>
          <w:color w:val="000000"/>
        </w:rPr>
        <w:t>(Shelton 2017a)</w:t>
      </w:r>
      <w:r>
        <w:rPr>
          <w:color w:val="000000"/>
        </w:rPr>
        <w:fldChar w:fldCharType="end"/>
      </w:r>
      <w:r>
        <w:rPr>
          <w:color w:val="000000"/>
        </w:rPr>
        <w:t xml:space="preserve">. Instead, NEW intervenes where government has been inert, and asserts the ability of unions to work for both their members and the public in a deliberative process. The caucus advocates for teachers, flexing union muscle to improve teaching conditions, but it also “places student needs up there with ours.” Like Black Power, NEW stipulates that organizing that begins in schools can tackle issues that scale up from the classroom to the city. </w:t>
      </w:r>
    </w:p>
    <w:p w14:paraId="730A0BAA" w14:textId="77777777" w:rsidR="0077409E" w:rsidRDefault="0077409E" w:rsidP="0077409E">
      <w:pPr>
        <w:jc w:val="both"/>
        <w:rPr>
          <w:color w:val="000000"/>
        </w:rPr>
      </w:pPr>
    </w:p>
    <w:p w14:paraId="636E6EC5" w14:textId="0A1A5C43" w:rsidR="0077409E" w:rsidRDefault="0077409E" w:rsidP="0077409E">
      <w:pPr>
        <w:jc w:val="both"/>
        <w:rPr>
          <w:color w:val="000000"/>
        </w:rPr>
      </w:pPr>
      <w:r>
        <w:rPr>
          <w:color w:val="000000"/>
        </w:rPr>
        <w:t>Yet, in the last instance, NEW targets the state. The caucus imagines a reinvigorated public sphere where elected government works in concert with public workers and an activist citizenry to maintain quality universal programs, beginning with education and stretching to foundational material infrastructure.</w:t>
      </w:r>
      <w:r w:rsidR="00552943">
        <w:rPr>
          <w:color w:val="000000"/>
        </w:rPr>
        <w:t xml:space="preserve"> </w:t>
      </w:r>
      <w:r>
        <w:rPr>
          <w:color w:val="000000"/>
        </w:rPr>
        <w:t xml:space="preserve">Their vision is one better captured by the notion of social democracy. Unlike good governance </w:t>
      </w:r>
      <w:r w:rsidR="00042231">
        <w:rPr>
          <w:color w:val="000000"/>
        </w:rPr>
        <w:t>or</w:t>
      </w:r>
      <w:r>
        <w:rPr>
          <w:color w:val="000000"/>
        </w:rPr>
        <w:t xml:space="preserve"> pluralism, social democracy emphasizes shared material goods over differential interests </w:t>
      </w:r>
      <w:r w:rsidRPr="00D73D6D">
        <w:t>(Smith 2012</w:t>
      </w:r>
      <w:r>
        <w:t>)</w:t>
      </w:r>
      <w:r>
        <w:rPr>
          <w:color w:val="000000"/>
        </w:rPr>
        <w:t xml:space="preserve">; it shifts from a singular focus on elected government to efforts to revitalize the institutions of social welfare that also comprise the state. Teachers are holding out hope that public systems can meet the needs of all. </w:t>
      </w:r>
    </w:p>
    <w:p w14:paraId="1E9C58B4" w14:textId="77777777" w:rsidR="0077409E" w:rsidRDefault="0077409E" w:rsidP="0077409E">
      <w:pPr>
        <w:jc w:val="both"/>
        <w:rPr>
          <w:color w:val="000000"/>
        </w:rPr>
      </w:pPr>
    </w:p>
    <w:p w14:paraId="6F03C2C3" w14:textId="4C62E361" w:rsidR="0077409E" w:rsidRPr="00F47731" w:rsidRDefault="0077409E" w:rsidP="00F47731">
      <w:pPr>
        <w:pStyle w:val="Heading1"/>
      </w:pPr>
      <w:r w:rsidRPr="00F47731">
        <w:t>The Path Fo</w:t>
      </w:r>
      <w:r w:rsidR="00106F1F" w:rsidRPr="00F47731">
        <w:t>r</w:t>
      </w:r>
      <w:r w:rsidRPr="00F47731">
        <w:t>ward</w:t>
      </w:r>
    </w:p>
    <w:p w14:paraId="7E5396B7" w14:textId="77777777" w:rsidR="0077409E" w:rsidRPr="00A5290A" w:rsidRDefault="0077409E" w:rsidP="0077409E">
      <w:pPr>
        <w:jc w:val="both"/>
      </w:pPr>
    </w:p>
    <w:p w14:paraId="67C9EFA0" w14:textId="2F3AABFF" w:rsidR="0077409E" w:rsidRDefault="0077409E" w:rsidP="0077409E">
      <w:pPr>
        <w:jc w:val="both"/>
        <w:rPr>
          <w:color w:val="000000"/>
        </w:rPr>
      </w:pPr>
      <w:r>
        <w:rPr>
          <w:color w:val="000000"/>
        </w:rPr>
        <w:t>Teachers in L.A., Newark, and Chicago were some of the first to form activist union caucuses to counter racialized disinvestment in public goods. Today, such caucuses exist in nearly every state; each has adopted a localized variant of a social democratic agenda.</w:t>
      </w:r>
      <w:r w:rsidR="007E7B8F">
        <w:rPr>
          <w:color w:val="000000"/>
        </w:rPr>
        <w:t xml:space="preserve"> </w:t>
      </w:r>
    </w:p>
    <w:p w14:paraId="48FAC4C9" w14:textId="77777777" w:rsidR="0077409E" w:rsidRDefault="0077409E" w:rsidP="0077409E">
      <w:pPr>
        <w:jc w:val="both"/>
        <w:rPr>
          <w:color w:val="000000"/>
        </w:rPr>
      </w:pPr>
    </w:p>
    <w:p w14:paraId="575C2FEE" w14:textId="493B4AD3" w:rsidR="0077409E" w:rsidRDefault="0077409E" w:rsidP="0077409E">
      <w:pPr>
        <w:jc w:val="both"/>
        <w:rPr>
          <w:color w:val="000000"/>
        </w:rPr>
      </w:pPr>
      <w:r>
        <w:rPr>
          <w:color w:val="000000"/>
        </w:rPr>
        <w:t>These caucuses face significant opposition, often articulated in old normative tropes.</w:t>
      </w:r>
      <w:r w:rsidRPr="009B2CF1">
        <w:rPr>
          <w:color w:val="000000"/>
        </w:rPr>
        <w:t xml:space="preserve"> </w:t>
      </w:r>
      <w:r>
        <w:rPr>
          <w:color w:val="000000"/>
        </w:rPr>
        <w:t xml:space="preserve">Politicians labeled Chicago teachers’ attempt to bargain for rent control “bad faith” </w:t>
      </w:r>
      <w:r>
        <w:rPr>
          <w:color w:val="000000"/>
        </w:rPr>
        <w:fldChar w:fldCharType="begin"/>
      </w:r>
      <w:r>
        <w:rPr>
          <w:color w:val="000000"/>
        </w:rPr>
        <w:instrText xml:space="preserve"> ADDIN ZOTERO_ITEM CSL_CITATION {"citationID":"sjDkCOun","properties":{"formattedCitation":"(Foody et Babwin\\uc0\\u160{}2019)","plainCitation":"(Foody et Babwin 2019)","noteIndex":0},"citationItems":[{"id":1539,"uris":["http://zotero.org/users/3552285/items/2PTLC3FR"],"uri":["http://zotero.org/users/3552285/items/2PTLC3FR"],"itemData":{"id":1539,"type":"article-newspaper","abstract":"CHICAGO (AP) — Striking Chicago teachers  who are seeking smaller class sizes and higher pay also are demanding that the nation's third-largest city do more to lower housing costs and put more resources into helping homeless students. The demand for affordable housing citywide — for students and their financially-strapped families as well as for school employees — stands as a dramatic example of organized labor's effort to expand bargaining beyond bread-and-butter issues.","container-title":"AP NEWS","note":"section: IL State Wire","title":"Affordable housing among striking Chicago teachers' demands","URL":"https://apnews.com/article/chicago-schools-us-news-il-state-wire-strikes-ca-state-wire-7bc567d71d974a8789ffe955df254b02","author":[{"family":"Foody","given":"Kathleen"},{"family":"Babwin","given":"Don"}],"accessed":{"date-parts":[["2021",5,4]]},"issued":{"date-parts":[["2019",10,21]]}}}],"schema":"https://github.com/citation-style-language/schema/raw/master/csl-citation.json"} </w:instrText>
      </w:r>
      <w:r>
        <w:rPr>
          <w:color w:val="000000"/>
        </w:rPr>
        <w:fldChar w:fldCharType="separate"/>
      </w:r>
      <w:r w:rsidRPr="00D73D6D">
        <w:rPr>
          <w:color w:val="000000"/>
        </w:rPr>
        <w:t xml:space="preserve">(Foody et </w:t>
      </w:r>
      <w:proofErr w:type="spellStart"/>
      <w:r w:rsidRPr="00D73D6D">
        <w:rPr>
          <w:color w:val="000000"/>
        </w:rPr>
        <w:t>Babwin</w:t>
      </w:r>
      <w:proofErr w:type="spellEnd"/>
      <w:r w:rsidRPr="00D73D6D">
        <w:rPr>
          <w:color w:val="000000"/>
        </w:rPr>
        <w:t> 2019)</w:t>
      </w:r>
      <w:r>
        <w:rPr>
          <w:color w:val="000000"/>
        </w:rPr>
        <w:fldChar w:fldCharType="end"/>
      </w:r>
      <w:r>
        <w:rPr>
          <w:color w:val="000000"/>
        </w:rPr>
        <w:t>. The Newark union’s own president dismissed NEW’s fight for safe water as beyond the scope of union interest. Moreover, public support for labor action remains thorny in many places, including Newark, where politicians and residents express misgivings about the still majority-white teacher union’s over-reach into public affairs. In part, the onus is on rank-and-file teachers to meet resident needs, cultivate public trust, and challenge both their colleagues and union leadership to do the same. Their work can help prevent</w:t>
      </w:r>
      <w:r w:rsidR="00831434">
        <w:rPr>
          <w:color w:val="000000"/>
        </w:rPr>
        <w:t xml:space="preserve"> </w:t>
      </w:r>
      <w:r>
        <w:rPr>
          <w:color w:val="000000"/>
        </w:rPr>
        <w:t>the bitter divisions of the 1970 Newark fight</w:t>
      </w:r>
      <w:r w:rsidR="00831434">
        <w:rPr>
          <w:color w:val="000000"/>
        </w:rPr>
        <w:t xml:space="preserve"> </w:t>
      </w:r>
      <w:r>
        <w:rPr>
          <w:color w:val="000000"/>
        </w:rPr>
        <w:t xml:space="preserve">from repeating themselves.  </w:t>
      </w:r>
    </w:p>
    <w:p w14:paraId="06A7A04C" w14:textId="77777777" w:rsidR="0077409E" w:rsidRDefault="0077409E" w:rsidP="0077409E">
      <w:pPr>
        <w:jc w:val="both"/>
        <w:rPr>
          <w:color w:val="000000"/>
        </w:rPr>
      </w:pPr>
    </w:p>
    <w:p w14:paraId="67BD2720" w14:textId="4FE54367" w:rsidR="0077409E" w:rsidRDefault="0077409E" w:rsidP="0077409E">
      <w:pPr>
        <w:jc w:val="both"/>
        <w:rPr>
          <w:color w:val="000000"/>
        </w:rPr>
      </w:pPr>
      <w:r>
        <w:rPr>
          <w:color w:val="000000"/>
        </w:rPr>
        <w:t>On the other hand, public policy can evolve to accommodate social democratic experimentation. Local governments can move beyond the bounds of pluralism to bargain with teachers for the common good. In negotiating for green space and affordable housing, teachers in L.A. and Chicago pushed the envelope—deliberately. Progressive governments can legitimize collective bargaining of this kind, establishing a formal medium for unions to participate in politics</w:t>
      </w:r>
      <w:r w:rsidR="00983F99">
        <w:rPr>
          <w:color w:val="000000"/>
        </w:rPr>
        <w:t>.</w:t>
      </w:r>
      <w:r>
        <w:rPr>
          <w:color w:val="000000"/>
        </w:rPr>
        <w:t xml:space="preserve"> Other policies to consider include residency bonuses to encourage teachers to live where they teach, thereby solidifying ties with public school families, and the legalization of teacher strikes, which are vital to making gains, but which local jurisdictions often preclude.  </w:t>
      </w:r>
    </w:p>
    <w:p w14:paraId="5E92D435" w14:textId="77777777" w:rsidR="0077409E" w:rsidRDefault="0077409E" w:rsidP="0077409E">
      <w:pPr>
        <w:jc w:val="both"/>
        <w:rPr>
          <w:color w:val="000000"/>
        </w:rPr>
      </w:pPr>
    </w:p>
    <w:p w14:paraId="41E3F070" w14:textId="5E3B053A" w:rsidR="0077409E" w:rsidRDefault="0077409E" w:rsidP="0077409E">
      <w:pPr>
        <w:jc w:val="both"/>
        <w:rPr>
          <w:color w:val="000000"/>
        </w:rPr>
      </w:pPr>
      <w:r>
        <w:rPr>
          <w:color w:val="000000"/>
        </w:rPr>
        <w:t xml:space="preserve">Contra perceptions of teacher unions as narrow economic organizations, teachers in Newark, L.A., Chicago and elsewhere rehabilitate their unions to rehabilitate their cities. They negotiate for investment in public systems, repair ties with community residents, and construct an activist, working-class public. They offer a potentially exciting way to navigate today’s crises. They face skepticism, some of which reveals the class commitments of their opponents, but some of which articulates enduring, but outdated views. Their success will depend on whether policy and discourse can recognize teacher unions for their social democratic potential, rather than their liberal democratic limits.    </w:t>
      </w:r>
    </w:p>
    <w:p w14:paraId="608BC3D7" w14:textId="77777777" w:rsidR="0077409E" w:rsidRDefault="0077409E" w:rsidP="0077409E">
      <w:pPr>
        <w:jc w:val="both"/>
      </w:pPr>
    </w:p>
    <w:p w14:paraId="6CE4F00F" w14:textId="77777777" w:rsidR="0077409E" w:rsidRDefault="0077409E" w:rsidP="0077409E">
      <w:pPr>
        <w:jc w:val="center"/>
      </w:pPr>
    </w:p>
    <w:p w14:paraId="25DA714D" w14:textId="77777777" w:rsidR="0077409E" w:rsidRDefault="0077409E" w:rsidP="0077409E">
      <w:pPr>
        <w:jc w:val="both"/>
      </w:pPr>
      <w:r>
        <w:br w:type="page"/>
      </w:r>
    </w:p>
    <w:p w14:paraId="48396892" w14:textId="77777777" w:rsidR="0077409E" w:rsidRPr="008E6AB7" w:rsidRDefault="0077409E" w:rsidP="0077409E">
      <w:pPr>
        <w:pStyle w:val="Bibliography"/>
        <w:jc w:val="both"/>
        <w:rPr>
          <w:b/>
          <w:bCs/>
        </w:rPr>
      </w:pPr>
      <w:r w:rsidRPr="008E6AB7">
        <w:rPr>
          <w:b/>
          <w:bCs/>
        </w:rPr>
        <w:lastRenderedPageBreak/>
        <w:t>Bibliography</w:t>
      </w:r>
    </w:p>
    <w:p w14:paraId="3DA4F564" w14:textId="77777777" w:rsidR="00B553F8" w:rsidRPr="00B553F8" w:rsidRDefault="0077409E" w:rsidP="00B553F8">
      <w:pPr>
        <w:pStyle w:val="Bibliography"/>
        <w:rPr>
          <w:color w:val="000000"/>
        </w:rPr>
      </w:pPr>
      <w:r>
        <w:fldChar w:fldCharType="begin"/>
      </w:r>
      <w:r>
        <w:instrText xml:space="preserve"> ADDIN ZOTERO_BIBL {"uncited":[],"omitted":[],"custom":[]} CSL_BIBLIOGRAPHY </w:instrText>
      </w:r>
      <w:r>
        <w:fldChar w:fldCharType="separate"/>
      </w:r>
      <w:proofErr w:type="spellStart"/>
      <w:r w:rsidR="00B553F8" w:rsidRPr="00B553F8">
        <w:rPr>
          <w:color w:val="000000"/>
        </w:rPr>
        <w:t>Anyon</w:t>
      </w:r>
      <w:proofErr w:type="spellEnd"/>
      <w:r w:rsidR="00B553F8" w:rsidRPr="00B553F8">
        <w:rPr>
          <w:color w:val="000000"/>
        </w:rPr>
        <w:t xml:space="preserve">, Jean. 1997. </w:t>
      </w:r>
      <w:r w:rsidR="00B553F8" w:rsidRPr="00B553F8">
        <w:rPr>
          <w:i/>
          <w:iCs/>
          <w:color w:val="000000"/>
        </w:rPr>
        <w:t>Ghetto Schooling: A Political Economy of Urban Educational Reform</w:t>
      </w:r>
      <w:r w:rsidR="00B553F8" w:rsidRPr="00B553F8">
        <w:rPr>
          <w:color w:val="000000"/>
        </w:rPr>
        <w:t xml:space="preserve">, New York, </w:t>
      </w:r>
      <w:proofErr w:type="gramStart"/>
      <w:r w:rsidR="00B553F8" w:rsidRPr="00B553F8">
        <w:rPr>
          <w:color w:val="000000"/>
        </w:rPr>
        <w:t>NY :</w:t>
      </w:r>
      <w:proofErr w:type="gramEnd"/>
      <w:r w:rsidR="00B553F8" w:rsidRPr="00B553F8">
        <w:rPr>
          <w:color w:val="000000"/>
        </w:rPr>
        <w:t xml:space="preserve"> Teachers College Press.</w:t>
      </w:r>
    </w:p>
    <w:p w14:paraId="7C66DD75" w14:textId="77777777" w:rsidR="00B553F8" w:rsidRPr="00B553F8" w:rsidRDefault="00B553F8" w:rsidP="00B553F8">
      <w:pPr>
        <w:pStyle w:val="Bibliography"/>
        <w:rPr>
          <w:color w:val="000000"/>
        </w:rPr>
      </w:pPr>
      <w:r w:rsidRPr="00B553F8">
        <w:rPr>
          <w:color w:val="000000"/>
        </w:rPr>
        <w:t xml:space="preserve">Connell, Tula. 2016. </w:t>
      </w:r>
      <w:r w:rsidRPr="00B553F8">
        <w:rPr>
          <w:i/>
          <w:iCs/>
          <w:color w:val="000000"/>
        </w:rPr>
        <w:t xml:space="preserve">Conservative </w:t>
      </w:r>
      <w:proofErr w:type="gramStart"/>
      <w:r w:rsidRPr="00B553F8">
        <w:rPr>
          <w:i/>
          <w:iCs/>
          <w:color w:val="000000"/>
        </w:rPr>
        <w:t>Counterrevolution :</w:t>
      </w:r>
      <w:proofErr w:type="gramEnd"/>
      <w:r w:rsidRPr="00B553F8">
        <w:rPr>
          <w:i/>
          <w:iCs/>
          <w:color w:val="000000"/>
        </w:rPr>
        <w:t xml:space="preserve"> Challenging Liberalism in 1950s Milwaukee</w:t>
      </w:r>
      <w:r w:rsidRPr="00B553F8">
        <w:rPr>
          <w:color w:val="000000"/>
        </w:rPr>
        <w:t>, Baltimore : University of Illinois Press.</w:t>
      </w:r>
    </w:p>
    <w:p w14:paraId="114AD36F" w14:textId="77777777" w:rsidR="00B553F8" w:rsidRPr="00B553F8" w:rsidRDefault="00B553F8" w:rsidP="00B553F8">
      <w:pPr>
        <w:pStyle w:val="Bibliography"/>
        <w:rPr>
          <w:color w:val="000000"/>
        </w:rPr>
      </w:pPr>
      <w:r w:rsidRPr="00B553F8">
        <w:rPr>
          <w:color w:val="000000"/>
        </w:rPr>
        <w:t xml:space="preserve">Danley, Stephen et Rubin, Julia Sass. 2019. « What enables communities to resist neoliberal education reforms? Lessons from Newark and Camden, New Jersey », </w:t>
      </w:r>
      <w:r w:rsidRPr="00B553F8">
        <w:rPr>
          <w:i/>
          <w:iCs/>
          <w:color w:val="000000"/>
        </w:rPr>
        <w:t>Journal of Urban Affairs</w:t>
      </w:r>
      <w:r w:rsidRPr="00B553F8">
        <w:rPr>
          <w:color w:val="000000"/>
        </w:rPr>
        <w:t>, p. 1‑22.</w:t>
      </w:r>
    </w:p>
    <w:p w14:paraId="7E9DFB99" w14:textId="77777777" w:rsidR="00B553F8" w:rsidRPr="00B553F8" w:rsidRDefault="00B553F8" w:rsidP="00B553F8">
      <w:pPr>
        <w:pStyle w:val="Bibliography"/>
        <w:rPr>
          <w:color w:val="000000"/>
        </w:rPr>
      </w:pPr>
      <w:r w:rsidRPr="00B553F8">
        <w:rPr>
          <w:color w:val="000000"/>
        </w:rPr>
        <w:t xml:space="preserve">Foody, Kathleen et </w:t>
      </w:r>
      <w:proofErr w:type="spellStart"/>
      <w:r w:rsidRPr="00B553F8">
        <w:rPr>
          <w:color w:val="000000"/>
        </w:rPr>
        <w:t>Babwin</w:t>
      </w:r>
      <w:proofErr w:type="spellEnd"/>
      <w:r w:rsidRPr="00B553F8">
        <w:rPr>
          <w:color w:val="000000"/>
        </w:rPr>
        <w:t xml:space="preserve">, Don. 2019. « Affordable housing among striking Chicago teachers’ demands », </w:t>
      </w:r>
      <w:r w:rsidRPr="00B553F8">
        <w:rPr>
          <w:i/>
          <w:iCs/>
          <w:color w:val="000000"/>
        </w:rPr>
        <w:t>AP NEWS</w:t>
      </w:r>
      <w:r w:rsidRPr="00B553F8">
        <w:rPr>
          <w:color w:val="000000"/>
        </w:rPr>
        <w:t>.</w:t>
      </w:r>
    </w:p>
    <w:p w14:paraId="0DCA1838" w14:textId="77777777" w:rsidR="00B553F8" w:rsidRPr="00B553F8" w:rsidRDefault="00B553F8" w:rsidP="00B553F8">
      <w:pPr>
        <w:pStyle w:val="Bibliography"/>
        <w:rPr>
          <w:color w:val="000000"/>
        </w:rPr>
      </w:pPr>
      <w:proofErr w:type="spellStart"/>
      <w:r w:rsidRPr="00B553F8">
        <w:rPr>
          <w:color w:val="000000"/>
        </w:rPr>
        <w:t>Golin</w:t>
      </w:r>
      <w:proofErr w:type="spellEnd"/>
      <w:r w:rsidRPr="00B553F8">
        <w:rPr>
          <w:color w:val="000000"/>
        </w:rPr>
        <w:t xml:space="preserve">, Steve. 2002. </w:t>
      </w:r>
      <w:r w:rsidRPr="00B553F8">
        <w:rPr>
          <w:i/>
          <w:iCs/>
          <w:color w:val="000000"/>
        </w:rPr>
        <w:t>The Newark teacher strikes hopes on the line</w:t>
      </w:r>
      <w:r w:rsidRPr="00B553F8">
        <w:rPr>
          <w:color w:val="000000"/>
        </w:rPr>
        <w:t xml:space="preserve">, New Brunswick, </w:t>
      </w:r>
      <w:proofErr w:type="gramStart"/>
      <w:r w:rsidRPr="00B553F8">
        <w:rPr>
          <w:color w:val="000000"/>
        </w:rPr>
        <w:t>N.J. :</w:t>
      </w:r>
      <w:proofErr w:type="gramEnd"/>
      <w:r w:rsidRPr="00B553F8">
        <w:rPr>
          <w:color w:val="000000"/>
        </w:rPr>
        <w:t xml:space="preserve"> New Brunswick, N.J. : Rutgers University Press.</w:t>
      </w:r>
    </w:p>
    <w:p w14:paraId="1D0FC4BC" w14:textId="77777777" w:rsidR="00B553F8" w:rsidRPr="00B553F8" w:rsidRDefault="00B553F8" w:rsidP="00B553F8">
      <w:pPr>
        <w:pStyle w:val="Bibliography"/>
        <w:rPr>
          <w:color w:val="000000"/>
        </w:rPr>
      </w:pPr>
      <w:proofErr w:type="spellStart"/>
      <w:r w:rsidRPr="00B553F8">
        <w:rPr>
          <w:color w:val="000000"/>
        </w:rPr>
        <w:t>McAlevey</w:t>
      </w:r>
      <w:proofErr w:type="spellEnd"/>
      <w:r w:rsidRPr="00B553F8">
        <w:rPr>
          <w:color w:val="000000"/>
        </w:rPr>
        <w:t xml:space="preserve">, Jane. 2020. </w:t>
      </w:r>
      <w:r w:rsidRPr="00B553F8">
        <w:rPr>
          <w:i/>
          <w:iCs/>
          <w:color w:val="000000"/>
        </w:rPr>
        <w:t>A Collective Bargain: Unions, Organizing, and the Fight for Democracy</w:t>
      </w:r>
      <w:r w:rsidRPr="00B553F8">
        <w:rPr>
          <w:color w:val="000000"/>
        </w:rPr>
        <w:t xml:space="preserve">, New York, </w:t>
      </w:r>
      <w:proofErr w:type="gramStart"/>
      <w:r w:rsidRPr="00B553F8">
        <w:rPr>
          <w:color w:val="000000"/>
        </w:rPr>
        <w:t>NY :</w:t>
      </w:r>
      <w:proofErr w:type="gramEnd"/>
      <w:r w:rsidRPr="00B553F8">
        <w:rPr>
          <w:color w:val="000000"/>
        </w:rPr>
        <w:t xml:space="preserve"> Ecco and Harper Collins Publishers.</w:t>
      </w:r>
    </w:p>
    <w:p w14:paraId="00FB101B" w14:textId="77777777" w:rsidR="00B553F8" w:rsidRPr="00B553F8" w:rsidRDefault="00B553F8" w:rsidP="00B553F8">
      <w:pPr>
        <w:pStyle w:val="Bibliography"/>
        <w:rPr>
          <w:color w:val="000000"/>
        </w:rPr>
      </w:pPr>
      <w:r w:rsidRPr="00B553F8">
        <w:rPr>
          <w:color w:val="000000"/>
        </w:rPr>
        <w:t xml:space="preserve">Morel, Domingo. 2016. « The Effects of Centralized Government Authority on Black and Latino Political Empowerment », </w:t>
      </w:r>
      <w:r w:rsidRPr="00B553F8">
        <w:rPr>
          <w:i/>
          <w:iCs/>
          <w:color w:val="000000"/>
        </w:rPr>
        <w:t>Political Research Quarterly</w:t>
      </w:r>
      <w:r w:rsidRPr="00B553F8">
        <w:rPr>
          <w:color w:val="000000"/>
        </w:rPr>
        <w:t>, vol. 69, n° 2, p. 347‑360.</w:t>
      </w:r>
    </w:p>
    <w:p w14:paraId="3AA58AF0" w14:textId="180FCAD8" w:rsidR="00B553F8" w:rsidRPr="00B553F8" w:rsidRDefault="00B553F8" w:rsidP="00B553F8">
      <w:pPr>
        <w:pStyle w:val="Bibliography"/>
        <w:rPr>
          <w:color w:val="000000"/>
        </w:rPr>
      </w:pPr>
      <w:r w:rsidRPr="00B553F8">
        <w:rPr>
          <w:color w:val="000000"/>
        </w:rPr>
        <w:t>Newark Water and Se</w:t>
      </w:r>
      <w:r w:rsidR="00AB336F">
        <w:rPr>
          <w:color w:val="000000"/>
        </w:rPr>
        <w:t>w</w:t>
      </w:r>
      <w:r w:rsidRPr="00B553F8">
        <w:rPr>
          <w:color w:val="000000"/>
        </w:rPr>
        <w:t xml:space="preserve">er Department. 2020. « Lead </w:t>
      </w:r>
      <w:proofErr w:type="spellStart"/>
      <w:r w:rsidRPr="00B553F8">
        <w:rPr>
          <w:color w:val="000000"/>
        </w:rPr>
        <w:t>Servie</w:t>
      </w:r>
      <w:proofErr w:type="spellEnd"/>
      <w:r w:rsidRPr="00B553F8">
        <w:rPr>
          <w:color w:val="000000"/>
        </w:rPr>
        <w:t xml:space="preserve"> Line Replacement Program », </w:t>
      </w:r>
      <w:r w:rsidRPr="00B553F8">
        <w:rPr>
          <w:i/>
          <w:iCs/>
          <w:color w:val="000000"/>
        </w:rPr>
        <w:t>News from Newark Water &amp; Sewer Department</w:t>
      </w:r>
      <w:r w:rsidRPr="00B553F8">
        <w:rPr>
          <w:color w:val="000000"/>
        </w:rPr>
        <w:t xml:space="preserve">, </w:t>
      </w:r>
      <w:proofErr w:type="gramStart"/>
      <w:r w:rsidRPr="00B553F8">
        <w:rPr>
          <w:color w:val="000000"/>
        </w:rPr>
        <w:t>URL :</w:t>
      </w:r>
      <w:proofErr w:type="gramEnd"/>
      <w:r w:rsidRPr="00B553F8">
        <w:rPr>
          <w:color w:val="000000"/>
        </w:rPr>
        <w:t xml:space="preserve"> </w:t>
      </w:r>
      <w:r w:rsidRPr="00B553F8">
        <w:rPr>
          <w:color w:val="000000"/>
          <w:u w:val="single"/>
        </w:rPr>
        <w:t>https://waterandsewer.newarknj.gov/news/lead-service-line-replacement-program</w:t>
      </w:r>
      <w:r w:rsidRPr="00B553F8">
        <w:rPr>
          <w:color w:val="000000"/>
        </w:rPr>
        <w:t xml:space="preserve">, </w:t>
      </w:r>
      <w:proofErr w:type="spellStart"/>
      <w:r w:rsidRPr="00B553F8">
        <w:rPr>
          <w:color w:val="000000"/>
        </w:rPr>
        <w:t>consulté</w:t>
      </w:r>
      <w:proofErr w:type="spellEnd"/>
      <w:r w:rsidRPr="00B553F8">
        <w:rPr>
          <w:color w:val="000000"/>
        </w:rPr>
        <w:t xml:space="preserve"> le 3 </w:t>
      </w:r>
      <w:proofErr w:type="spellStart"/>
      <w:r w:rsidRPr="00B553F8">
        <w:rPr>
          <w:color w:val="000000"/>
        </w:rPr>
        <w:t>octobre</w:t>
      </w:r>
      <w:proofErr w:type="spellEnd"/>
      <w:r w:rsidRPr="00B553F8">
        <w:rPr>
          <w:color w:val="000000"/>
        </w:rPr>
        <w:t xml:space="preserve"> 2020.</w:t>
      </w:r>
    </w:p>
    <w:p w14:paraId="7BCFFCB1" w14:textId="77777777" w:rsidR="00B553F8" w:rsidRPr="00B553F8" w:rsidRDefault="00B553F8" w:rsidP="00B553F8">
      <w:pPr>
        <w:pStyle w:val="Bibliography"/>
        <w:rPr>
          <w:color w:val="000000"/>
        </w:rPr>
      </w:pPr>
      <w:r w:rsidRPr="00B553F8">
        <w:rPr>
          <w:color w:val="000000"/>
        </w:rPr>
        <w:t xml:space="preserve">Owens, Leah Z. 2020. </w:t>
      </w:r>
      <w:r w:rsidRPr="00B553F8">
        <w:rPr>
          <w:i/>
          <w:iCs/>
          <w:color w:val="000000"/>
        </w:rPr>
        <w:t xml:space="preserve">Becoming </w:t>
      </w:r>
      <w:proofErr w:type="spellStart"/>
      <w:r w:rsidRPr="00B553F8">
        <w:rPr>
          <w:i/>
          <w:iCs/>
          <w:color w:val="000000"/>
        </w:rPr>
        <w:t>BlackWomanTeacher</w:t>
      </w:r>
      <w:proofErr w:type="spellEnd"/>
      <w:r w:rsidRPr="00B553F8">
        <w:rPr>
          <w:i/>
          <w:iCs/>
          <w:color w:val="000000"/>
        </w:rPr>
        <w:t>: an autoethnographic illumination of teacher leadership development for critical democratic public education in Newark, NJ</w:t>
      </w:r>
      <w:r w:rsidRPr="00B553F8">
        <w:rPr>
          <w:color w:val="000000"/>
        </w:rPr>
        <w:t>, Doctoral Dissertation, Rutgers University.</w:t>
      </w:r>
    </w:p>
    <w:p w14:paraId="751DFFFE" w14:textId="77777777" w:rsidR="00B553F8" w:rsidRPr="00B553F8" w:rsidRDefault="00B553F8" w:rsidP="00B553F8">
      <w:pPr>
        <w:pStyle w:val="Bibliography"/>
        <w:rPr>
          <w:color w:val="000000"/>
        </w:rPr>
      </w:pPr>
      <w:r w:rsidRPr="00B553F8">
        <w:rPr>
          <w:color w:val="000000"/>
        </w:rPr>
        <w:t xml:space="preserve">Reed, Adolph. 2016. « The Post-1965 Trajectory of Race, Class, and Urban Politics in the United States Reconsidered », </w:t>
      </w:r>
      <w:r w:rsidRPr="00B553F8">
        <w:rPr>
          <w:i/>
          <w:iCs/>
          <w:color w:val="000000"/>
        </w:rPr>
        <w:t>Labor Studies Journal</w:t>
      </w:r>
      <w:r w:rsidRPr="00B553F8">
        <w:rPr>
          <w:color w:val="000000"/>
        </w:rPr>
        <w:t>, vol. 41, n° 3, p. 260‑291.</w:t>
      </w:r>
    </w:p>
    <w:p w14:paraId="1AF2B07B" w14:textId="77777777" w:rsidR="00B553F8" w:rsidRPr="00B553F8" w:rsidRDefault="00B553F8" w:rsidP="00B553F8">
      <w:pPr>
        <w:pStyle w:val="Bibliography"/>
        <w:rPr>
          <w:color w:val="000000"/>
        </w:rPr>
      </w:pPr>
      <w:r w:rsidRPr="00B553F8">
        <w:rPr>
          <w:color w:val="000000"/>
        </w:rPr>
        <w:t xml:space="preserve">Shelton, Jon. 2017a. « “Compulsory Unionism” and Its Critics: The National Right to Work Committee, Teacher Unions, and the Defeat of Labor Law Reform in 1978 », </w:t>
      </w:r>
      <w:r w:rsidRPr="00B553F8">
        <w:rPr>
          <w:i/>
          <w:iCs/>
          <w:color w:val="000000"/>
        </w:rPr>
        <w:t>Journal of Policy History</w:t>
      </w:r>
      <w:r w:rsidRPr="00B553F8">
        <w:rPr>
          <w:color w:val="000000"/>
        </w:rPr>
        <w:t>, vol. 29, n° 3, p. 378‑402.</w:t>
      </w:r>
    </w:p>
    <w:p w14:paraId="6B69263D" w14:textId="77777777" w:rsidR="00B553F8" w:rsidRPr="00B553F8" w:rsidRDefault="00B553F8" w:rsidP="00B553F8">
      <w:pPr>
        <w:pStyle w:val="Bibliography"/>
        <w:rPr>
          <w:color w:val="000000"/>
        </w:rPr>
      </w:pPr>
      <w:r w:rsidRPr="00B553F8">
        <w:rPr>
          <w:color w:val="000000"/>
        </w:rPr>
        <w:t xml:space="preserve">Shelton, Jon. 2017b. </w:t>
      </w:r>
      <w:r w:rsidRPr="00B553F8">
        <w:rPr>
          <w:i/>
          <w:iCs/>
          <w:color w:val="000000"/>
        </w:rPr>
        <w:t>Teacher strike</w:t>
      </w:r>
      <w:proofErr w:type="gramStart"/>
      <w:r w:rsidRPr="00B553F8">
        <w:rPr>
          <w:i/>
          <w:iCs/>
          <w:color w:val="000000"/>
        </w:rPr>
        <w:t>! :</w:t>
      </w:r>
      <w:proofErr w:type="gramEnd"/>
      <w:r w:rsidRPr="00B553F8">
        <w:rPr>
          <w:i/>
          <w:iCs/>
          <w:color w:val="000000"/>
        </w:rPr>
        <w:t xml:space="preserve"> public education and the making of a new American political </w:t>
      </w:r>
      <w:proofErr w:type="spellStart"/>
      <w:r w:rsidRPr="00B553F8">
        <w:rPr>
          <w:i/>
          <w:iCs/>
          <w:color w:val="000000"/>
        </w:rPr>
        <w:t>order</w:t>
      </w:r>
      <w:r w:rsidRPr="00B553F8">
        <w:rPr>
          <w:color w:val="000000"/>
        </w:rPr>
        <w:t>Urbana</w:t>
      </w:r>
      <w:proofErr w:type="spellEnd"/>
      <w:r w:rsidRPr="00B553F8">
        <w:rPr>
          <w:color w:val="000000"/>
        </w:rPr>
        <w:t> : University of Illinois Press.</w:t>
      </w:r>
    </w:p>
    <w:p w14:paraId="3BECDDE8" w14:textId="1501ED49" w:rsidR="00BC190F" w:rsidRDefault="00B553F8" w:rsidP="00B553F8">
      <w:pPr>
        <w:pStyle w:val="Bibliography"/>
        <w:rPr>
          <w:color w:val="000000"/>
        </w:rPr>
      </w:pPr>
      <w:r w:rsidRPr="00B553F8">
        <w:rPr>
          <w:color w:val="000000"/>
        </w:rPr>
        <w:t xml:space="preserve">Smith, Preston H. 2012. </w:t>
      </w:r>
      <w:r w:rsidRPr="00B553F8">
        <w:rPr>
          <w:i/>
          <w:iCs/>
          <w:color w:val="000000"/>
        </w:rPr>
        <w:t xml:space="preserve">Racial Democracy and the Black </w:t>
      </w:r>
      <w:proofErr w:type="gramStart"/>
      <w:r w:rsidRPr="00B553F8">
        <w:rPr>
          <w:i/>
          <w:iCs/>
          <w:color w:val="000000"/>
        </w:rPr>
        <w:t>Metropolis :</w:t>
      </w:r>
      <w:proofErr w:type="gramEnd"/>
      <w:r w:rsidRPr="00B553F8">
        <w:rPr>
          <w:i/>
          <w:iCs/>
          <w:color w:val="000000"/>
        </w:rPr>
        <w:t xml:space="preserve"> Housing Policy in Postwar Chicago</w:t>
      </w:r>
      <w:r w:rsidRPr="00B553F8">
        <w:rPr>
          <w:color w:val="000000"/>
        </w:rPr>
        <w:t>, Minneapolis : Minneapolis: University of Minnesota Press.</w:t>
      </w:r>
    </w:p>
    <w:p w14:paraId="05F8CF35" w14:textId="77777777" w:rsidR="00BC190F" w:rsidRDefault="00BC190F">
      <w:pPr>
        <w:rPr>
          <w:rFonts w:eastAsiaTheme="minorHAnsi"/>
          <w:color w:val="000000"/>
          <w:szCs w:val="26"/>
        </w:rPr>
      </w:pPr>
      <w:r>
        <w:rPr>
          <w:color w:val="000000"/>
        </w:rPr>
        <w:br w:type="page"/>
      </w:r>
    </w:p>
    <w:p w14:paraId="3531D4E2" w14:textId="77777777" w:rsidR="00BC190F" w:rsidRDefault="00BC190F" w:rsidP="00BC190F">
      <w:pPr>
        <w:jc w:val="both"/>
      </w:pPr>
      <w:r>
        <w:lastRenderedPageBreak/>
        <w:t>Author’s Profile</w:t>
      </w:r>
    </w:p>
    <w:p w14:paraId="53C0B785" w14:textId="77777777" w:rsidR="00BC190F" w:rsidRDefault="00BC190F" w:rsidP="00BC190F">
      <w:pPr>
        <w:jc w:val="both"/>
      </w:pPr>
    </w:p>
    <w:p w14:paraId="234D45DB" w14:textId="68F0CC6E" w:rsidR="00BC190F" w:rsidRPr="00EE057B" w:rsidRDefault="00BC190F" w:rsidP="00BC190F">
      <w:pPr>
        <w:jc w:val="both"/>
      </w:pPr>
      <w:r w:rsidRPr="00C76E2C">
        <w:t xml:space="preserve">Claire Cahen </w:t>
      </w:r>
      <w:r>
        <w:t xml:space="preserve">is </w:t>
      </w:r>
      <w:r w:rsidRPr="00C76E2C">
        <w:t xml:space="preserve">a PhD Candidate in the Environmental Psychology Program at the Graduate Center of the City University of New York. </w:t>
      </w:r>
      <w:r>
        <w:t>Her</w:t>
      </w:r>
      <w:r w:rsidRPr="00C76E2C">
        <w:t xml:space="preserve"> dissertation</w:t>
      </w:r>
      <w:r>
        <w:t xml:space="preserve"> is ethnographic and</w:t>
      </w:r>
      <w:r w:rsidRPr="00C76E2C">
        <w:t xml:space="preserve"> examines how parents, students, and teachers negotiate cuts to public education in Newark</w:t>
      </w:r>
      <w:r>
        <w:t>, New Jersey</w:t>
      </w:r>
      <w:r w:rsidRPr="00C76E2C">
        <w:t xml:space="preserve">. </w:t>
      </w:r>
      <w:r>
        <w:t xml:space="preserve">She has published on labor unions and political struggle in </w:t>
      </w:r>
      <w:r w:rsidRPr="007F751F">
        <w:rPr>
          <w:i/>
          <w:iCs/>
        </w:rPr>
        <w:t>Industrial Relations: A Journal of Economy and Society</w:t>
      </w:r>
      <w:r w:rsidR="00187697">
        <w:t xml:space="preserve">, and has </w:t>
      </w:r>
      <w:r>
        <w:t xml:space="preserve">written about urban social movements in </w:t>
      </w:r>
      <w:proofErr w:type="spellStart"/>
      <w:r w:rsidRPr="000F6C4F">
        <w:rPr>
          <w:i/>
          <w:iCs/>
        </w:rPr>
        <w:t>Shelterforce</w:t>
      </w:r>
      <w:proofErr w:type="spellEnd"/>
      <w:r>
        <w:t xml:space="preserve">, </w:t>
      </w:r>
      <w:r w:rsidRPr="000F6C4F">
        <w:rPr>
          <w:i/>
          <w:iCs/>
        </w:rPr>
        <w:t>City &amp; Community</w:t>
      </w:r>
      <w:r>
        <w:t xml:space="preserve">, </w:t>
      </w:r>
      <w:r>
        <w:rPr>
          <w:i/>
          <w:iCs/>
        </w:rPr>
        <w:t xml:space="preserve">Antipode, </w:t>
      </w:r>
      <w:r>
        <w:t xml:space="preserve">and </w:t>
      </w:r>
      <w:r>
        <w:rPr>
          <w:i/>
          <w:iCs/>
        </w:rPr>
        <w:t xml:space="preserve">Housing Studies. </w:t>
      </w:r>
      <w:r>
        <w:t xml:space="preserve">You can read more about her research at </w:t>
      </w:r>
      <w:hyperlink r:id="rId8" w:history="1">
        <w:r w:rsidRPr="00640B61">
          <w:rPr>
            <w:rStyle w:val="Hyperlink"/>
          </w:rPr>
          <w:t>clairecahen.org</w:t>
        </w:r>
      </w:hyperlink>
      <w:r>
        <w:t>.</w:t>
      </w:r>
    </w:p>
    <w:p w14:paraId="5C5070BD" w14:textId="77777777" w:rsidR="00B553F8" w:rsidRPr="00B553F8" w:rsidRDefault="00B553F8" w:rsidP="00B553F8">
      <w:pPr>
        <w:pStyle w:val="Bibliography"/>
        <w:rPr>
          <w:color w:val="000000"/>
        </w:rPr>
      </w:pPr>
    </w:p>
    <w:p w14:paraId="37DFBAFC" w14:textId="107540A4" w:rsidR="00D6035A" w:rsidRDefault="0077409E" w:rsidP="0077409E">
      <w:r>
        <w:fldChar w:fldCharType="end"/>
      </w:r>
      <w:r w:rsidR="00F47731">
        <w:rPr>
          <w:noProof/>
        </w:rPr>
        <w:drawing>
          <wp:inline distT="0" distB="0" distL="0" distR="0" wp14:anchorId="38058D21" wp14:editId="7681C951">
            <wp:extent cx="2807826" cy="2758329"/>
            <wp:effectExtent l="0" t="0" r="0" b="0"/>
            <wp:docPr id="2" name="Picture 2" descr="A picture  of the author, Claire Cahen , standing against a white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of the author, Claire Cahen , standing against a white wall.&#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30725" cy="2780824"/>
                    </a:xfrm>
                    <a:prstGeom prst="rect">
                      <a:avLst/>
                    </a:prstGeom>
                  </pic:spPr>
                </pic:pic>
              </a:graphicData>
            </a:graphic>
          </wp:inline>
        </w:drawing>
      </w:r>
    </w:p>
    <w:sectPr w:rsidR="00D6035A" w:rsidSect="007E12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09E"/>
    <w:rsid w:val="00042231"/>
    <w:rsid w:val="00047024"/>
    <w:rsid w:val="000B7E19"/>
    <w:rsid w:val="00106F1F"/>
    <w:rsid w:val="00185C40"/>
    <w:rsid w:val="00187697"/>
    <w:rsid w:val="001E3287"/>
    <w:rsid w:val="002043CA"/>
    <w:rsid w:val="0021251D"/>
    <w:rsid w:val="00225A1B"/>
    <w:rsid w:val="002A4E1B"/>
    <w:rsid w:val="002C6C9A"/>
    <w:rsid w:val="0042107F"/>
    <w:rsid w:val="004866F6"/>
    <w:rsid w:val="00515610"/>
    <w:rsid w:val="005344B9"/>
    <w:rsid w:val="00552943"/>
    <w:rsid w:val="0055456B"/>
    <w:rsid w:val="0057290B"/>
    <w:rsid w:val="00574D67"/>
    <w:rsid w:val="005B3CBC"/>
    <w:rsid w:val="0063797E"/>
    <w:rsid w:val="00712800"/>
    <w:rsid w:val="007524CF"/>
    <w:rsid w:val="0077409E"/>
    <w:rsid w:val="007A7E26"/>
    <w:rsid w:val="007E0E7B"/>
    <w:rsid w:val="007E12C9"/>
    <w:rsid w:val="007E4DFB"/>
    <w:rsid w:val="007E61E9"/>
    <w:rsid w:val="007E7B8F"/>
    <w:rsid w:val="0081625A"/>
    <w:rsid w:val="00831434"/>
    <w:rsid w:val="008F0227"/>
    <w:rsid w:val="009517FB"/>
    <w:rsid w:val="00983F99"/>
    <w:rsid w:val="009D0036"/>
    <w:rsid w:val="00AB336F"/>
    <w:rsid w:val="00B14DC6"/>
    <w:rsid w:val="00B553F8"/>
    <w:rsid w:val="00BC190F"/>
    <w:rsid w:val="00C700AD"/>
    <w:rsid w:val="00D43469"/>
    <w:rsid w:val="00D9300B"/>
    <w:rsid w:val="00DA656F"/>
    <w:rsid w:val="00DC14B0"/>
    <w:rsid w:val="00DF0F44"/>
    <w:rsid w:val="00DF5ED9"/>
    <w:rsid w:val="00E861D4"/>
    <w:rsid w:val="00EA3EE9"/>
    <w:rsid w:val="00ED1ECF"/>
    <w:rsid w:val="00F47731"/>
    <w:rsid w:val="00F8028F"/>
    <w:rsid w:val="00FA7A6B"/>
    <w:rsid w:val="00FC1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54CBE"/>
  <w15:chartTrackingRefBased/>
  <w15:docId w15:val="{C539F3F3-52E5-114F-855E-7AD1194A0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color w:val="000000" w:themeColor="text1"/>
        <w:sz w:val="24"/>
        <w:szCs w:val="26"/>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09E"/>
    <w:rPr>
      <w:rFonts w:eastAsia="Times New Roman"/>
      <w:color w:val="auto"/>
      <w:szCs w:val="24"/>
    </w:rPr>
  </w:style>
  <w:style w:type="paragraph" w:styleId="Heading1">
    <w:name w:val="heading 1"/>
    <w:basedOn w:val="Normal"/>
    <w:next w:val="Normal"/>
    <w:link w:val="Heading1Char"/>
    <w:uiPriority w:val="9"/>
    <w:qFormat/>
    <w:rsid w:val="00D43469"/>
    <w:pPr>
      <w:keepNext/>
      <w:keepLines/>
      <w:spacing w:before="240"/>
      <w:outlineLvl w:val="0"/>
    </w:pPr>
    <w:rPr>
      <w:rFonts w:eastAsiaTheme="majorEastAsia" w:cstheme="majorBidi"/>
      <w:b/>
      <w:i/>
      <w:color w:val="2F5496" w:themeColor="accent1" w:themeShade="BF"/>
      <w:szCs w:val="32"/>
    </w:rPr>
  </w:style>
  <w:style w:type="paragraph" w:styleId="Heading2">
    <w:name w:val="heading 2"/>
    <w:basedOn w:val="Normal"/>
    <w:next w:val="Normal"/>
    <w:link w:val="Heading2Char"/>
    <w:autoRedefine/>
    <w:uiPriority w:val="9"/>
    <w:semiHidden/>
    <w:unhideWhenUsed/>
    <w:qFormat/>
    <w:rsid w:val="00D43469"/>
    <w:pPr>
      <w:keepNext/>
      <w:keepLines/>
      <w:spacing w:before="40"/>
      <w:outlineLvl w:val="1"/>
    </w:pPr>
    <w:rPr>
      <w:rFonts w:eastAsiaTheme="majorEastAsia" w:cstheme="majorBidi"/>
      <w:i/>
      <w:color w:val="2F5496" w:themeColor="accent1" w:themeShade="BF"/>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qFormat/>
    <w:rsid w:val="00D43469"/>
    <w:rPr>
      <w:rFonts w:ascii="Times New Roman" w:hAnsi="Times New Roman"/>
    </w:rPr>
  </w:style>
  <w:style w:type="paragraph" w:styleId="Title">
    <w:name w:val="Title"/>
    <w:basedOn w:val="Normal"/>
    <w:next w:val="Normal"/>
    <w:link w:val="TitleChar"/>
    <w:autoRedefine/>
    <w:uiPriority w:val="10"/>
    <w:qFormat/>
    <w:rsid w:val="00D43469"/>
    <w:pPr>
      <w:contextualSpacing/>
    </w:pPr>
    <w:rPr>
      <w:rFonts w:eastAsiaTheme="majorEastAsia" w:cstheme="majorBidi"/>
      <w:spacing w:val="-10"/>
      <w:kern w:val="28"/>
      <w:szCs w:val="56"/>
    </w:rPr>
  </w:style>
  <w:style w:type="character" w:customStyle="1" w:styleId="TitleChar">
    <w:name w:val="Title Char"/>
    <w:basedOn w:val="DefaultParagraphFont"/>
    <w:link w:val="Title"/>
    <w:uiPriority w:val="10"/>
    <w:rsid w:val="00D43469"/>
    <w:rPr>
      <w:rFonts w:eastAsiaTheme="majorEastAsia" w:cstheme="majorBidi"/>
      <w:color w:val="auto"/>
      <w:spacing w:val="-10"/>
      <w:kern w:val="28"/>
      <w:szCs w:val="56"/>
    </w:rPr>
  </w:style>
  <w:style w:type="character" w:customStyle="1" w:styleId="Heading1Char">
    <w:name w:val="Heading 1 Char"/>
    <w:basedOn w:val="DefaultParagraphFont"/>
    <w:link w:val="Heading1"/>
    <w:uiPriority w:val="9"/>
    <w:rsid w:val="00D43469"/>
    <w:rPr>
      <w:rFonts w:eastAsiaTheme="majorEastAsia" w:cstheme="majorBidi"/>
      <w:b/>
      <w:i/>
      <w:color w:val="2F5496" w:themeColor="accent1" w:themeShade="BF"/>
      <w:szCs w:val="32"/>
    </w:rPr>
  </w:style>
  <w:style w:type="character" w:customStyle="1" w:styleId="Heading2Char">
    <w:name w:val="Heading 2 Char"/>
    <w:basedOn w:val="DefaultParagraphFont"/>
    <w:link w:val="Heading2"/>
    <w:uiPriority w:val="9"/>
    <w:semiHidden/>
    <w:rsid w:val="00D43469"/>
    <w:rPr>
      <w:rFonts w:eastAsiaTheme="majorEastAsia" w:cstheme="majorBidi"/>
      <w:i/>
      <w:color w:val="2F5496" w:themeColor="accent1" w:themeShade="BF"/>
    </w:rPr>
  </w:style>
  <w:style w:type="character" w:styleId="CommentReference">
    <w:name w:val="annotation reference"/>
    <w:basedOn w:val="DefaultParagraphFont"/>
    <w:uiPriority w:val="99"/>
    <w:semiHidden/>
    <w:unhideWhenUsed/>
    <w:rsid w:val="0077409E"/>
    <w:rPr>
      <w:sz w:val="16"/>
      <w:szCs w:val="16"/>
    </w:rPr>
  </w:style>
  <w:style w:type="paragraph" w:styleId="CommentText">
    <w:name w:val="annotation text"/>
    <w:basedOn w:val="Normal"/>
    <w:link w:val="CommentTextChar"/>
    <w:uiPriority w:val="99"/>
    <w:unhideWhenUsed/>
    <w:rsid w:val="0077409E"/>
    <w:rPr>
      <w:rFonts w:eastAsiaTheme="minorHAnsi"/>
      <w:color w:val="000000" w:themeColor="text1"/>
      <w:sz w:val="20"/>
      <w:szCs w:val="20"/>
    </w:rPr>
  </w:style>
  <w:style w:type="character" w:customStyle="1" w:styleId="CommentTextChar">
    <w:name w:val="Comment Text Char"/>
    <w:basedOn w:val="DefaultParagraphFont"/>
    <w:link w:val="CommentText"/>
    <w:uiPriority w:val="99"/>
    <w:rsid w:val="0077409E"/>
    <w:rPr>
      <w:sz w:val="20"/>
      <w:szCs w:val="20"/>
    </w:rPr>
  </w:style>
  <w:style w:type="paragraph" w:styleId="Bibliography">
    <w:name w:val="Bibliography"/>
    <w:basedOn w:val="Normal"/>
    <w:next w:val="Normal"/>
    <w:uiPriority w:val="37"/>
    <w:unhideWhenUsed/>
    <w:rsid w:val="0077409E"/>
    <w:pPr>
      <w:spacing w:after="240"/>
    </w:pPr>
    <w:rPr>
      <w:rFonts w:eastAsiaTheme="minorHAnsi"/>
      <w:color w:val="000000" w:themeColor="text1"/>
      <w:szCs w:val="26"/>
    </w:rPr>
  </w:style>
  <w:style w:type="paragraph" w:styleId="CommentSubject">
    <w:name w:val="annotation subject"/>
    <w:basedOn w:val="CommentText"/>
    <w:next w:val="CommentText"/>
    <w:link w:val="CommentSubjectChar"/>
    <w:uiPriority w:val="99"/>
    <w:semiHidden/>
    <w:unhideWhenUsed/>
    <w:rsid w:val="00DF5ED9"/>
    <w:rPr>
      <w:rFonts w:eastAsia="Times New Roman"/>
      <w:b/>
      <w:bCs/>
      <w:color w:val="auto"/>
    </w:rPr>
  </w:style>
  <w:style w:type="character" w:customStyle="1" w:styleId="CommentSubjectChar">
    <w:name w:val="Comment Subject Char"/>
    <w:basedOn w:val="CommentTextChar"/>
    <w:link w:val="CommentSubject"/>
    <w:uiPriority w:val="99"/>
    <w:semiHidden/>
    <w:rsid w:val="00DF5ED9"/>
    <w:rPr>
      <w:rFonts w:eastAsia="Times New Roman"/>
      <w:b/>
      <w:bCs/>
      <w:color w:val="auto"/>
      <w:sz w:val="20"/>
      <w:szCs w:val="20"/>
    </w:rPr>
  </w:style>
  <w:style w:type="character" w:styleId="Hyperlink">
    <w:name w:val="Hyperlink"/>
    <w:basedOn w:val="DefaultParagraphFont"/>
    <w:uiPriority w:val="99"/>
    <w:unhideWhenUsed/>
    <w:rsid w:val="00BC190F"/>
    <w:rPr>
      <w:color w:val="0563C1" w:themeColor="hyperlink"/>
      <w:u w:val="single"/>
    </w:rPr>
  </w:style>
  <w:style w:type="paragraph" w:styleId="Caption">
    <w:name w:val="caption"/>
    <w:basedOn w:val="Normal"/>
    <w:next w:val="Normal"/>
    <w:uiPriority w:val="35"/>
    <w:unhideWhenUsed/>
    <w:qFormat/>
    <w:rsid w:val="00F47731"/>
    <w:pPr>
      <w:spacing w:after="200"/>
    </w:pPr>
    <w:rPr>
      <w:i/>
      <w:iCs/>
      <w:color w:val="44546A" w:themeColor="text2"/>
      <w:sz w:val="18"/>
      <w:szCs w:val="18"/>
    </w:rPr>
  </w:style>
  <w:style w:type="character" w:styleId="UnresolvedMention">
    <w:name w:val="Unresolved Mention"/>
    <w:basedOn w:val="DefaultParagraphFont"/>
    <w:uiPriority w:val="99"/>
    <w:semiHidden/>
    <w:unhideWhenUsed/>
    <w:rsid w:val="00F477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lairecahen.org/" TargetMode="External"/><Relationship Id="rId3" Type="http://schemas.openxmlformats.org/officeDocument/2006/relationships/webSettings" Target="webSettings.xml"/><Relationship Id="rId7" Type="http://schemas.openxmlformats.org/officeDocument/2006/relationships/hyperlink" Target="https://creativecommons.org/publicdomain/zero/1.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nsplash.com/@jakaylatoney?utm_source=unsplash&amp;utm_medium=referral&amp;utm_content=creditCopyText" TargetMode="External"/><Relationship Id="rId11" Type="http://schemas.openxmlformats.org/officeDocument/2006/relationships/theme" Target="theme/theme1.xml"/><Relationship Id="rId5" Type="http://schemas.openxmlformats.org/officeDocument/2006/relationships/hyperlink" Target="https://unsplash.com/@jakaylatoney"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7</Pages>
  <Words>5090</Words>
  <Characters>29013</Characters>
  <Application>Microsoft Office Word</Application>
  <DocSecurity>0</DocSecurity>
  <Lines>241</Lines>
  <Paragraphs>68</Paragraphs>
  <ScaleCrop>false</ScaleCrop>
  <Company/>
  <LinksUpToDate>false</LinksUpToDate>
  <CharactersWithSpaces>34035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Cahen</dc:creator>
  <cp:keywords/>
  <dc:description/>
  <cp:lastModifiedBy>Claire  Cahen</cp:lastModifiedBy>
  <cp:revision>9</cp:revision>
  <dcterms:created xsi:type="dcterms:W3CDTF">2021-06-28T15:20:00Z</dcterms:created>
  <dcterms:modified xsi:type="dcterms:W3CDTF">2021-06-28T15:53:00Z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id="1W3UGjBK"/&gt;&lt;style id="http://www.zotero.org/styles/metropolitiques" hasBibliography="1" bibliographyStyleHasBeenSet="1"/&gt;&lt;prefs&gt;&lt;pref name="fieldType" value="Field"/&gt;&lt;pref name="automaticJourna</vt:lpwstr>
  </property>
  <property fmtid="{D5CDD505-2E9C-101B-9397-08002B2CF9AE}" pid="3" name="ZOTERO_PREF_2">
    <vt:lpwstr>lAbbreviations" value="true"/&gt;&lt;/prefs&gt;&lt;/data&gt;</vt:lpwstr>
  </property>
</Properties>
</file>